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D7" w:rsidRPr="00350C74" w:rsidRDefault="005701D7" w:rsidP="00350C74">
      <w:pPr>
        <w:tabs>
          <w:tab w:val="right" w:pos="8640"/>
        </w:tabs>
        <w:jc w:val="center"/>
      </w:pPr>
      <w:r w:rsidRPr="00350C74">
        <w:t>1</w:t>
      </w:r>
    </w:p>
    <w:p w:rsidR="005701D7" w:rsidRPr="00350C74" w:rsidRDefault="005701D7" w:rsidP="00565B4D">
      <w:pPr>
        <w:pStyle w:val="NoSpacing"/>
        <w:jc w:val="center"/>
        <w:rPr>
          <w:rFonts w:ascii="Times New Roman" w:hAnsi="Times New Roman"/>
        </w:rPr>
      </w:pPr>
      <w:r w:rsidRPr="00350C74">
        <w:rPr>
          <w:rFonts w:ascii="Times New Roman" w:hAnsi="Times New Roman"/>
        </w:rPr>
        <w:t>REVISION OF SECTION 626</w:t>
      </w:r>
    </w:p>
    <w:p w:rsidR="005701D7" w:rsidRPr="00350C74" w:rsidRDefault="005701D7" w:rsidP="00565B4D">
      <w:pPr>
        <w:pStyle w:val="NoSpacing"/>
        <w:jc w:val="center"/>
        <w:rPr>
          <w:rFonts w:ascii="Times New Roman" w:hAnsi="Times New Roman"/>
        </w:rPr>
      </w:pPr>
      <w:r w:rsidRPr="00350C74">
        <w:rPr>
          <w:rFonts w:ascii="Times New Roman" w:hAnsi="Times New Roman"/>
        </w:rPr>
        <w:t>PUBLIC INFORMATION SERVICES</w:t>
      </w:r>
    </w:p>
    <w:p w:rsidR="005701D7" w:rsidRPr="00350C74" w:rsidRDefault="005701D7" w:rsidP="00565B4D">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pStyle w:val="NoSpacing"/>
        <w:jc w:val="center"/>
        <w:rPr>
          <w:rFonts w:ascii="Times New Roman" w:hAnsi="Times New Roman"/>
        </w:rPr>
      </w:pPr>
    </w:p>
    <w:p w:rsidR="005701D7" w:rsidRPr="00350C74" w:rsidRDefault="005701D7" w:rsidP="00565B4D">
      <w:pPr>
        <w:pStyle w:val="NoSpacing"/>
        <w:rPr>
          <w:rFonts w:ascii="Times New Roman" w:hAnsi="Times New Roman"/>
        </w:rPr>
      </w:pPr>
      <w:r w:rsidRPr="00350C74">
        <w:rPr>
          <w:rFonts w:ascii="Times New Roman" w:hAnsi="Times New Roman"/>
        </w:rPr>
        <w:t xml:space="preserve">Section 626 of the </w:t>
      </w:r>
      <w:r w:rsidR="004E6F33">
        <w:rPr>
          <w:rFonts w:ascii="Times New Roman" w:hAnsi="Times New Roman"/>
        </w:rPr>
        <w:t>Standard Specifications</w:t>
      </w:r>
      <w:r w:rsidRPr="00350C74">
        <w:rPr>
          <w:rFonts w:ascii="Times New Roman" w:hAnsi="Times New Roman"/>
        </w:rPr>
        <w:t xml:space="preserve"> is hereby revised for this project to include the following:</w:t>
      </w:r>
    </w:p>
    <w:p w:rsidR="005701D7" w:rsidRPr="00350C74" w:rsidRDefault="005701D7" w:rsidP="00565B4D">
      <w:pPr>
        <w:pStyle w:val="NoSpacing"/>
        <w:rPr>
          <w:rFonts w:ascii="Times New Roman" w:hAnsi="Times New Roman"/>
        </w:rPr>
      </w:pPr>
    </w:p>
    <w:p w:rsidR="005701D7" w:rsidRPr="00350C74" w:rsidRDefault="005701D7" w:rsidP="00565B4D">
      <w:pPr>
        <w:pStyle w:val="NoSpacing"/>
        <w:jc w:val="center"/>
        <w:rPr>
          <w:rFonts w:ascii="Times New Roman" w:hAnsi="Times New Roman"/>
          <w:b/>
        </w:rPr>
      </w:pPr>
      <w:r w:rsidRPr="00350C74">
        <w:rPr>
          <w:rFonts w:ascii="Times New Roman" w:hAnsi="Times New Roman"/>
          <w:b/>
        </w:rPr>
        <w:t>DESCRIPTION</w:t>
      </w:r>
    </w:p>
    <w:p w:rsidR="005701D7" w:rsidRPr="00350C74" w:rsidRDefault="005701D7" w:rsidP="00565B4D">
      <w:pPr>
        <w:pStyle w:val="NoSpacing"/>
        <w:jc w:val="center"/>
        <w:rPr>
          <w:rFonts w:ascii="Times New Roman" w:hAnsi="Times New Roman"/>
          <w:b/>
        </w:rPr>
      </w:pPr>
      <w:bookmarkStart w:id="0" w:name="_GoBack"/>
      <w:bookmarkEnd w:id="0"/>
    </w:p>
    <w:p w:rsidR="005701D7" w:rsidRPr="00350C74" w:rsidRDefault="005701D7" w:rsidP="00565B4D">
      <w:r w:rsidRPr="00350C74">
        <w:t>This work consists of providing regular and continuous public information services throughout the duration of the project.  Final approval of approach and collateral will be given by the Project Engineer with review by Regional Communications Manager.</w:t>
      </w:r>
      <w:r w:rsidR="002C0BF0">
        <w:t xml:space="preserve"> </w:t>
      </w:r>
      <w:r w:rsidRPr="00350C74">
        <w:t>Anticipated communications issues on this project include:</w:t>
      </w:r>
    </w:p>
    <w:p w:rsidR="005701D7" w:rsidRPr="00350C74" w:rsidRDefault="005701D7" w:rsidP="00565B4D"/>
    <w:p w:rsidR="005701D7" w:rsidRPr="00350C74" w:rsidRDefault="005701D7" w:rsidP="005701D7">
      <w:pPr>
        <w:pStyle w:val="ListParagraph"/>
        <w:numPr>
          <w:ilvl w:val="0"/>
          <w:numId w:val="19"/>
        </w:numPr>
        <w:spacing w:after="0" w:line="240" w:lineRule="auto"/>
        <w:rPr>
          <w:rFonts w:ascii="Times New Roman" w:eastAsia="Times New Roman" w:hAnsi="Times New Roman"/>
        </w:rPr>
      </w:pPr>
      <w:r w:rsidRPr="00350C74">
        <w:rPr>
          <w:rFonts w:ascii="Times New Roman" w:hAnsi="Times New Roman"/>
          <w:color w:val="800000"/>
        </w:rPr>
        <w:t>♦</w:t>
      </w:r>
    </w:p>
    <w:p w:rsidR="005701D7" w:rsidRPr="00350C74" w:rsidRDefault="005701D7" w:rsidP="00565B4D"/>
    <w:p w:rsidR="005701D7" w:rsidRPr="00350C74" w:rsidRDefault="005701D7" w:rsidP="00565B4D">
      <w:pPr>
        <w:pStyle w:val="NoSpacing"/>
        <w:jc w:val="center"/>
        <w:rPr>
          <w:rFonts w:ascii="Times New Roman" w:hAnsi="Times New Roman"/>
          <w:b/>
        </w:rPr>
      </w:pPr>
      <w:r w:rsidRPr="00350C74">
        <w:rPr>
          <w:rFonts w:ascii="Times New Roman" w:hAnsi="Times New Roman"/>
          <w:b/>
        </w:rPr>
        <w:t>CONSTRUCTION REQUIREMENTS</w:t>
      </w:r>
    </w:p>
    <w:p w:rsidR="005701D7" w:rsidRPr="00350C74" w:rsidRDefault="005701D7" w:rsidP="00565B4D">
      <w:pPr>
        <w:pStyle w:val="NoSpacing"/>
        <w:jc w:val="center"/>
        <w:rPr>
          <w:rFonts w:ascii="Times New Roman" w:hAnsi="Times New Roman"/>
          <w:b/>
        </w:rPr>
      </w:pP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color w:val="000000"/>
        </w:rPr>
        <w:t>Public Information Manager (PIM)</w:t>
      </w:r>
      <w:r w:rsidRPr="00350C74">
        <w:rPr>
          <w:rFonts w:ascii="Times New Roman" w:eastAsia="Times New Roman" w:hAnsi="Times New Roman"/>
          <w:color w:val="000000"/>
        </w:rPr>
        <w:t>.  The Contractor shall provide a full-time Public Information Manager (PIM) who shall be the responsible charge for all activities associated with public information services for this project. As part of the key project staff submittal prior to the Preconstruction Conference, the Contractor shall submit the name, contact information and qualifications of the Public Information Manager (PIM) for this project for approval</w:t>
      </w:r>
      <w:r w:rsidR="004E6F33">
        <w:rPr>
          <w:rFonts w:ascii="Times New Roman" w:eastAsia="Times New Roman" w:hAnsi="Times New Roman"/>
          <w:color w:val="000000"/>
        </w:rPr>
        <w:t xml:space="preserve"> by the Engineer</w:t>
      </w:r>
      <w:r w:rsidRPr="00350C74">
        <w:rPr>
          <w:rFonts w:ascii="Times New Roman" w:eastAsia="Times New Roman" w:hAnsi="Times New Roman"/>
          <w:color w:val="000000"/>
        </w:rPr>
        <w:t xml:space="preserve">.  The PIM shall have a minimum of five years professional experience in Public/Media Relations, Marketing or other related field and good verbal and written communications skills. The Engineer will coordinate all aspects of the PIM’s work, including all required submittals, with the Regional Communications Manager (RCM). </w:t>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Activities of the PIM.  </w:t>
      </w:r>
      <w:r w:rsidRPr="00350C74">
        <w:rPr>
          <w:rFonts w:ascii="Times New Roman" w:eastAsia="Times New Roman" w:hAnsi="Times New Roman"/>
        </w:rPr>
        <w:t>Throughout the duration of the project, the PIM shall be responsible for the following:</w:t>
      </w:r>
      <w:r w:rsidRPr="00350C74">
        <w:rPr>
          <w:rFonts w:ascii="Times New Roman" w:eastAsia="Times New Roman" w:hAnsi="Times New Roman"/>
        </w:rPr>
        <w:br/>
      </w: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On Call.  </w:t>
      </w:r>
      <w:r w:rsidRPr="00350C74">
        <w:rPr>
          <w:rFonts w:ascii="Times New Roman" w:eastAsia="Times New Roman" w:hAnsi="Times New Roman"/>
          <w:color w:val="000000"/>
        </w:rPr>
        <w:t xml:space="preserve">The PIM shall be available or on call on every day there is work on the project and shall be available upon the Engineer’s request at other than normal working hours.  . </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Weekly Project Meetings.</w:t>
      </w:r>
      <w:r w:rsidRPr="00350C74">
        <w:rPr>
          <w:rFonts w:ascii="Times New Roman" w:eastAsia="Times New Roman" w:hAnsi="Times New Roman"/>
        </w:rPr>
        <w:t xml:space="preserve"> The PIM shall participate in weekly project meetings held on-site.  At the meetings, PIM shall discuss weekly communications issues and shall develop strategies to provide timely details for upcoming media advisories/press releases, lane closure reports, website updates and information line recordings.</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Public Information Plan.</w:t>
      </w:r>
      <w:r w:rsidRPr="00350C74">
        <w:rPr>
          <w:rFonts w:ascii="Times New Roman" w:eastAsia="Times New Roman" w:hAnsi="Times New Roman"/>
          <w:b/>
          <w:i/>
        </w:rPr>
        <w:t xml:space="preserve"> </w:t>
      </w:r>
      <w:r w:rsidRPr="00350C74">
        <w:rPr>
          <w:rFonts w:ascii="Times New Roman" w:eastAsia="Times New Roman" w:hAnsi="Times New Roman"/>
        </w:rPr>
        <w:t>The PIM shall submit a Public Information Plan (PIP) for approval by</w:t>
      </w:r>
      <w:r w:rsidR="004E6F33">
        <w:rPr>
          <w:rFonts w:ascii="Times New Roman" w:eastAsia="Times New Roman" w:hAnsi="Times New Roman"/>
        </w:rPr>
        <w:t xml:space="preserve"> the</w:t>
      </w:r>
      <w:r w:rsidRPr="00350C74">
        <w:rPr>
          <w:rFonts w:ascii="Times New Roman" w:eastAsia="Times New Roman" w:hAnsi="Times New Roman"/>
        </w:rPr>
        <w:t xml:space="preserve"> Engineer.  The PIP shall include project milestones and planned public information strategies; primary stakeholder communications list; identification of any public information issues and proposed outreach and approach to crisis communications.  The PIP shall be updated if necessary based on project milestones and progress.</w:t>
      </w:r>
    </w:p>
    <w:p w:rsidR="005701D7" w:rsidRPr="00350C74" w:rsidRDefault="005701D7" w:rsidP="00565B4D">
      <w:pPr>
        <w:pStyle w:val="ListParagraph"/>
        <w:spacing w:line="240" w:lineRule="auto"/>
        <w:rPr>
          <w:rFonts w:ascii="Times New Roman" w:eastAsia="Times New Roman" w:hAnsi="Times New Roman"/>
          <w:i/>
          <w:color w:val="000000"/>
        </w:rPr>
      </w:pPr>
    </w:p>
    <w:p w:rsidR="001F37EC"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Public Information Line/Communications.  </w:t>
      </w:r>
      <w:r w:rsidRPr="00350C74">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50C74">
        <w:rPr>
          <w:rFonts w:ascii="Times New Roman" w:eastAsia="Times New Roman" w:hAnsi="Times New Roman"/>
          <w:bCs/>
          <w:color w:val="000000"/>
        </w:rPr>
        <w:t>local call line</w:t>
      </w:r>
      <w:r w:rsidRPr="00350C74">
        <w:rPr>
          <w:rFonts w:ascii="Times New Roman" w:eastAsia="Times New Roman" w:hAnsi="Times New Roman"/>
          <w:color w:val="000000"/>
        </w:rPr>
        <w:t xml:space="preserve">.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w:t>
      </w:r>
    </w:p>
    <w:p w:rsidR="001F37EC" w:rsidRPr="00350C74" w:rsidRDefault="001F37EC" w:rsidP="001F37EC">
      <w:pPr>
        <w:ind w:left="360"/>
        <w:jc w:val="center"/>
      </w:pPr>
      <w:r w:rsidRPr="00350C74">
        <w:t>2</w:t>
      </w:r>
    </w:p>
    <w:p w:rsidR="001F37EC" w:rsidRPr="00350C74" w:rsidRDefault="001F37EC" w:rsidP="001F37EC">
      <w:pPr>
        <w:ind w:left="360"/>
        <w:jc w:val="center"/>
      </w:pPr>
      <w:r w:rsidRPr="00350C74">
        <w:t>REVISION OF SECTION 626</w:t>
      </w:r>
    </w:p>
    <w:p w:rsidR="001F37EC" w:rsidRPr="00350C74" w:rsidRDefault="001F37EC" w:rsidP="001F37EC">
      <w:pPr>
        <w:ind w:left="360"/>
        <w:jc w:val="center"/>
      </w:pPr>
      <w:r w:rsidRPr="00350C74">
        <w:lastRenderedPageBreak/>
        <w:t>PUBLIC INFORMATION SERVICES</w:t>
      </w:r>
    </w:p>
    <w:p w:rsidR="001F37EC" w:rsidRPr="00350C74" w:rsidRDefault="001F37EC" w:rsidP="001F37EC">
      <w:pPr>
        <w:ind w:left="360"/>
        <w:jc w:val="center"/>
      </w:pPr>
      <w:r w:rsidRPr="00350C74">
        <w:t>(TIER II)</w:t>
      </w:r>
    </w:p>
    <w:p w:rsidR="001F37EC" w:rsidRPr="00350C74" w:rsidRDefault="001F37EC" w:rsidP="001F37EC">
      <w:pPr>
        <w:ind w:left="360"/>
        <w:jc w:val="center"/>
      </w:pPr>
    </w:p>
    <w:p w:rsidR="005701D7" w:rsidRPr="00350C74" w:rsidRDefault="005701D7" w:rsidP="001F37EC">
      <w:pPr>
        <w:ind w:left="720"/>
      </w:pPr>
      <w:r w:rsidRPr="00350C74">
        <w:rPr>
          <w:color w:val="000000"/>
        </w:rPr>
        <w:t>Regional Communications Manager each week. All inquiries and complaints shall be followed up with a return phone call or email from either the PIM and, when necessary, the Engineer or Regional Communications Manager.</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Photos/Video.  </w:t>
      </w:r>
      <w:r w:rsidRPr="00350C74">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shall be submitted each month to the Engineer.</w:t>
      </w:r>
    </w:p>
    <w:p w:rsidR="005701D7" w:rsidRPr="00350C74" w:rsidRDefault="005701D7" w:rsidP="00565B4D">
      <w:pPr>
        <w:ind w:left="360"/>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Media Relations. </w:t>
      </w:r>
      <w:r w:rsidRPr="00350C74">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in accordance with Table 626-2. CDOT will distribute media releases, traffic advisories and other information.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565B4D">
      <w:pPr>
        <w:pStyle w:val="ListParagraph"/>
        <w:spacing w:line="240" w:lineRule="auto"/>
        <w:rPr>
          <w:rFonts w:ascii="Times New Roman" w:eastAsia="Times New Roman" w:hAnsi="Times New Roman"/>
        </w:rPr>
      </w:pPr>
      <w:r w:rsidRPr="00350C74">
        <w:rPr>
          <w:rFonts w:ascii="Times New Roman" w:eastAsia="Times New Roman" w:hAnsi="Times New Roman"/>
          <w:color w:val="000000"/>
        </w:rPr>
        <w:t>The</w:t>
      </w:r>
      <w:r w:rsidRPr="00350C74">
        <w:rPr>
          <w:rFonts w:ascii="Times New Roman" w:eastAsia="Times New Roman" w:hAnsi="Times New Roman"/>
        </w:rPr>
        <w:t xml:space="preserve"> PIM shall immediately notify the Engineer of any on-site situations involving the media. Should media call, the PIM shall provide only the Regional Communications Manager’s contact information. CDOT will address all media inquiries and media requests.</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Paid Advertisements.</w:t>
      </w:r>
      <w:r w:rsidRPr="00350C74">
        <w:rPr>
          <w:rFonts w:ascii="Times New Roman" w:eastAsia="Times New Roman" w:hAnsi="Times New Roman"/>
          <w:color w:val="000000"/>
        </w:rPr>
        <w:t xml:space="preserve">  The PIM shall work with local media to develop and place a quarter-page ad in the local paper</w:t>
      </w:r>
      <w:r w:rsidR="004E6F33">
        <w:rPr>
          <w:rFonts w:ascii="Times New Roman" w:eastAsia="Times New Roman" w:hAnsi="Times New Roman"/>
          <w:color w:val="000000"/>
        </w:rPr>
        <w:t>s</w:t>
      </w:r>
      <w:r w:rsidRPr="00350C74">
        <w:rPr>
          <w:rFonts w:ascii="Times New Roman" w:eastAsia="Times New Roman" w:hAnsi="Times New Roman"/>
          <w:color w:val="000000"/>
        </w:rPr>
        <w:t xml:space="preserve"> at least one week prior to </w:t>
      </w:r>
      <w:r w:rsidR="004E6F33">
        <w:rPr>
          <w:rFonts w:ascii="Times New Roman" w:eastAsia="Times New Roman" w:hAnsi="Times New Roman"/>
          <w:color w:val="000000"/>
        </w:rPr>
        <w:t>start of construction</w:t>
      </w:r>
      <w:r w:rsidRPr="00350C74">
        <w:rPr>
          <w:rFonts w:ascii="Times New Roman" w:eastAsia="Times New Roman" w:hAnsi="Times New Roman"/>
          <w:color w:val="000000"/>
        </w:rPr>
        <w:t>. The ad shall detail the dates and scope of construction, will note that business access will be maintained but only temporarily altered and shall encourage readers to sign up for free updates via CDOT’s web site.  Selection of local paper for advertising shall be as approved.</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5701D7">
      <w:pPr>
        <w:pStyle w:val="ListParagraph"/>
        <w:numPr>
          <w:ilvl w:val="0"/>
          <w:numId w:val="21"/>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Public Meeting</w:t>
      </w:r>
      <w:r w:rsidR="00DE710C">
        <w:rPr>
          <w:rFonts w:ascii="Times New Roman" w:eastAsia="Times New Roman" w:hAnsi="Times New Roman"/>
          <w:color w:val="000000"/>
        </w:rPr>
        <w:t>.</w:t>
      </w:r>
      <w:r w:rsidRPr="00350C74">
        <w:rPr>
          <w:rFonts w:ascii="Times New Roman" w:eastAsia="Times New Roman" w:hAnsi="Times New Roman"/>
          <w:color w:val="000000"/>
        </w:rPr>
        <w:t xml:space="preserve">  The PIM shall host one Contractor-hosted in person or telephone town hall public meeting at least two weeks prior to the start of work.  Participants shall include the Colorado Department of Transportation, local elected officials, city/county staff, surrounding local agencies and businesses, residents and the traveling public. This meeting shall be held locally at a convenient location that shall accommodate the above attendees. The PIM shall publicize the meeting through multiple means including local media, email, </w:t>
      </w:r>
      <w:r w:rsidR="002C0BF0" w:rsidRPr="00350C74">
        <w:rPr>
          <w:rFonts w:ascii="Times New Roman" w:eastAsia="Times New Roman" w:hAnsi="Times New Roman"/>
          <w:color w:val="000000"/>
        </w:rPr>
        <w:t>and inserts</w:t>
      </w:r>
      <w:r w:rsidRPr="00350C74">
        <w:rPr>
          <w:rFonts w:ascii="Times New Roman" w:eastAsia="Times New Roman" w:hAnsi="Times New Roman"/>
          <w:color w:val="000000"/>
        </w:rPr>
        <w:t xml:space="preserve"> in local newsletters, flyers, mailers and others.  The focus shall be to inform attendees of project plans and schedules and to provide information on how those interested can receive updates on the project (via email address list or CDOT’s GovDelivery messaging system).  At the meeting, PIM shall have available for viewing project displays that will provide information on work, phasing, traffic impacts, etc. subsequent project meetings may be necessary.</w:t>
      </w:r>
      <w:r w:rsidR="006C6C66" w:rsidRPr="006C6C66">
        <w:rPr>
          <w:color w:val="800000"/>
        </w:rPr>
        <w:t xml:space="preserve"> </w:t>
      </w:r>
      <w:r w:rsidR="006C6C66">
        <w:rPr>
          <w:color w:val="800000"/>
        </w:rPr>
        <w:sym w:font="Wingdings 3" w:char="F071"/>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 xml:space="preserve">Stakeholder Meetings.  </w:t>
      </w:r>
      <w:r w:rsidRPr="00350C74">
        <w:rPr>
          <w:rFonts w:ascii="Times New Roman" w:eastAsia="Times New Roman" w:hAnsi="Times New Roman"/>
        </w:rPr>
        <w:t>The PIM and contractor staff shall participate with CDOT on any meetings throughout the duration of the project as requested.  The contractor shall provide appropriate technical staff as required.</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Tours and Special Events.  </w:t>
      </w:r>
      <w:r w:rsidRPr="00350C74">
        <w:rPr>
          <w:rFonts w:ascii="Times New Roman" w:eastAsia="Times New Roman" w:hAnsi="Times New Roman"/>
        </w:rPr>
        <w:t xml:space="preserve">The PIM shall provide media, businesses and government officials tours of the construction areas and to support the coordination of special events (groundbreaking or grand opening or other key milestones).  The PIM will provide representatives of the contractor to participate in tours and events, as well as assist in the coordination of events. </w:t>
      </w:r>
    </w:p>
    <w:p w:rsidR="005701D7" w:rsidRPr="00350C74" w:rsidRDefault="005701D7" w:rsidP="00565B4D">
      <w:pPr>
        <w:pStyle w:val="ListParagraph"/>
        <w:spacing w:line="240" w:lineRule="auto"/>
        <w:rPr>
          <w:rFonts w:ascii="Times New Roman" w:eastAsia="Times New Roman" w:hAnsi="Times New Roman"/>
          <w:i/>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Lane Closure Reports. </w:t>
      </w:r>
      <w:r w:rsidRPr="00350C74">
        <w:rPr>
          <w:rFonts w:ascii="Times New Roman" w:eastAsia="Times New Roman" w:hAnsi="Times New Roman"/>
        </w:rPr>
        <w:t xml:space="preserve">PIM shall submit a Lane Closure Report each Thursday, for the following week’s activities (Saturday through Friday), to the contacts listed on the Report and at the end of </w:t>
      </w:r>
      <w:r w:rsidR="00AE5AED">
        <w:rPr>
          <w:rFonts w:ascii="Times New Roman" w:eastAsia="Times New Roman" w:hAnsi="Times New Roman"/>
        </w:rPr>
        <w:t xml:space="preserve">this specification. </w:t>
      </w:r>
      <w:r w:rsidRPr="00350C74">
        <w:rPr>
          <w:rFonts w:ascii="Times New Roman" w:eastAsia="Times New Roman" w:hAnsi="Times New Roman"/>
        </w:rPr>
        <w:t>Contact the Engineer or Regional Communications Manager for an electronic copy of this report.</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t>3</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lastRenderedPageBreak/>
        <w:t>REVISION OF SECTION 626</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t>PUBLIC INFORMATION SERVICES</w:t>
      </w:r>
    </w:p>
    <w:p w:rsidR="005701D7" w:rsidRPr="00350C74" w:rsidRDefault="001F37EC" w:rsidP="001F37EC">
      <w:pPr>
        <w:pStyle w:val="ListParagraph"/>
        <w:spacing w:line="240" w:lineRule="auto"/>
        <w:jc w:val="center"/>
        <w:rPr>
          <w:rFonts w:ascii="Times New Roman" w:eastAsia="Times New Roman" w:hAnsi="Times New Roman"/>
        </w:rPr>
      </w:pPr>
      <w:r w:rsidRPr="00350C74">
        <w:rPr>
          <w:rFonts w:ascii="Times New Roman" w:eastAsia="Times New Roman" w:hAnsi="Times New Roman"/>
        </w:rPr>
        <w:t>(TIER II)</w:t>
      </w:r>
    </w:p>
    <w:p w:rsidR="001F37EC" w:rsidRPr="00350C74" w:rsidRDefault="001F37EC" w:rsidP="001F37EC">
      <w:pPr>
        <w:pStyle w:val="ListParagraph"/>
        <w:spacing w:line="240" w:lineRule="auto"/>
        <w:jc w:val="center"/>
        <w:rPr>
          <w:rFonts w:ascii="Times New Roman" w:eastAsia="Times New Roman" w:hAnsi="Times New Roman"/>
        </w:rPr>
      </w:pPr>
    </w:p>
    <w:p w:rsidR="001F37EC" w:rsidRPr="00350C74" w:rsidRDefault="001F37EC" w:rsidP="001F37EC">
      <w:pPr>
        <w:pStyle w:val="ListParagraph"/>
        <w:spacing w:line="240" w:lineRule="auto"/>
        <w:jc w:val="center"/>
        <w:rPr>
          <w:rFonts w:ascii="Times New Roman" w:eastAsia="Times New Roman" w:hAnsi="Times New Roman"/>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Web Page Updates.  </w:t>
      </w:r>
      <w:r w:rsidRPr="00350C74">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The PIM shall ensure the web page is updated at least weekly with pertinent schedule information, new photos, contact information, etc.</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Project Fliers.</w:t>
      </w:r>
      <w:r w:rsidRPr="00350C74">
        <w:rPr>
          <w:rFonts w:ascii="Times New Roman" w:eastAsia="Times New Roman" w:hAnsi="Times New Roman"/>
          <w:color w:val="000000"/>
        </w:rPr>
        <w:t xml:space="preserve">   At least 10 working days prior to the start of work, the PIM shall prepare and deliver one flier to each </w:t>
      </w:r>
      <w:r w:rsidRPr="00AE5AED">
        <w:rPr>
          <w:rFonts w:ascii="Times New Roman" w:eastAsia="Times New Roman" w:hAnsi="Times New Roman"/>
          <w:i/>
        </w:rPr>
        <w:t>property</w:t>
      </w:r>
      <w:r w:rsidRPr="00350C74">
        <w:rPr>
          <w:rFonts w:ascii="Times New Roman" w:eastAsia="Times New Roman" w:hAnsi="Times New Roman"/>
          <w:color w:val="000000"/>
        </w:rPr>
        <w:t xml:space="preserve">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by the Engineer, and may be delivered via </w:t>
      </w:r>
      <w:hyperlink r:id="rId7" w:history="1">
        <w:r w:rsidRPr="00350C74">
          <w:rPr>
            <w:rStyle w:val="Hyperlink"/>
            <w:rFonts w:ascii="Times New Roman" w:eastAsia="Times New Roman" w:hAnsi="Times New Roman"/>
          </w:rPr>
          <w:t>http://uspseverydoordirectmail.com</w:t>
        </w:r>
      </w:hyperlink>
      <w:r w:rsidRPr="00350C74">
        <w:rPr>
          <w:rFonts w:ascii="Times New Roman" w:eastAsia="Times New Roman" w:hAnsi="Times New Roman"/>
          <w:color w:val="000000"/>
        </w:rPr>
        <w:t xml:space="preserve">, the use of a mailing list from county GIS mapping, or other approved method.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AE5AED">
      <w:pPr>
        <w:pStyle w:val="ListParagraph"/>
        <w:spacing w:line="240" w:lineRule="auto"/>
        <w:ind w:left="630"/>
        <w:rPr>
          <w:rFonts w:ascii="Times New Roman" w:eastAsia="Times New Roman" w:hAnsi="Times New Roman"/>
          <w:color w:val="000000"/>
        </w:rPr>
      </w:pPr>
      <w:r w:rsidRPr="00350C74">
        <w:rPr>
          <w:rFonts w:ascii="Times New Roman" w:eastAsia="Times New Roman" w:hAnsi="Times New Roman"/>
          <w:color w:val="000000"/>
        </w:rPr>
        <w:t>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F</w:t>
      </w:r>
      <w:r w:rsidR="00AE5AED">
        <w:rPr>
          <w:rFonts w:ascii="Times New Roman" w:eastAsia="Times New Roman" w:hAnsi="Times New Roman"/>
          <w:color w:val="000000"/>
        </w:rPr>
        <w:t>liers shall be submitted for approval in accordance with</w:t>
      </w:r>
      <w:r w:rsidRPr="00350C74">
        <w:rPr>
          <w:rFonts w:ascii="Times New Roman" w:eastAsia="Times New Roman" w:hAnsi="Times New Roman"/>
          <w:color w:val="000000"/>
        </w:rPr>
        <w:t xml:space="preserve"> Table 626-2.  Final approval is provided by Engineer.  The PIM shall contact the Region</w:t>
      </w:r>
      <w:r w:rsidR="0075107F">
        <w:rPr>
          <w:rFonts w:ascii="Times New Roman" w:eastAsia="Times New Roman" w:hAnsi="Times New Roman"/>
          <w:color w:val="000000"/>
        </w:rPr>
        <w:t>al</w:t>
      </w:r>
      <w:r w:rsidRPr="00350C74">
        <w:rPr>
          <w:rFonts w:ascii="Times New Roman" w:eastAsia="Times New Roman" w:hAnsi="Times New Roman"/>
          <w:color w:val="000000"/>
        </w:rPr>
        <w:t xml:space="preserve"> Communications Manager for a flier template which will include CDOT’s logo, project logo, or both.</w:t>
      </w:r>
      <w:r w:rsidRPr="00350C74">
        <w:rPr>
          <w:rFonts w:ascii="Times New Roman" w:eastAsia="Times New Roman" w:hAnsi="Times New Roman"/>
          <w:i/>
          <w:color w:val="000000"/>
        </w:rPr>
        <w:t xml:space="preserve">  </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AE5AED">
      <w:pPr>
        <w:pStyle w:val="ListParagraph"/>
        <w:spacing w:line="240" w:lineRule="auto"/>
        <w:ind w:left="630"/>
        <w:rPr>
          <w:rFonts w:ascii="Times New Roman" w:eastAsia="Times New Roman" w:hAnsi="Times New Roman"/>
        </w:rPr>
      </w:pPr>
      <w:r w:rsidRPr="00350C74">
        <w:rPr>
          <w:rFonts w:ascii="Times New Roman" w:eastAsia="Times New Roman" w:hAnsi="Times New Roman"/>
          <w:i/>
        </w:rPr>
        <w:t xml:space="preserve">Language Assistance for LEP Persons.  </w:t>
      </w:r>
      <w:r w:rsidRPr="00350C74">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 xml:space="preserve">Public Information Collateral.  </w:t>
      </w:r>
      <w:r w:rsidRPr="00350C74">
        <w:rPr>
          <w:rFonts w:ascii="Times New Roman" w:eastAsia="Times New Roman" w:hAnsi="Times New Roman"/>
          <w:color w:val="000000"/>
        </w:rPr>
        <w:t xml:space="preserve">The PIM shall develop a variety of outreach collateral to share coping information to the public as necessary for major project milestones such as long-term closures or impactful construction activities (i.e. nighttime noise, restricted access, utility impacts, </w:t>
      </w:r>
      <w:proofErr w:type="spellStart"/>
      <w:r w:rsidRPr="00350C74">
        <w:rPr>
          <w:rFonts w:ascii="Times New Roman" w:eastAsia="Times New Roman" w:hAnsi="Times New Roman"/>
          <w:color w:val="000000"/>
        </w:rPr>
        <w:t>etc</w:t>
      </w:r>
      <w:proofErr w:type="spellEnd"/>
      <w:r w:rsidRPr="00350C74">
        <w:rPr>
          <w:rFonts w:ascii="Times New Roman" w:eastAsia="Times New Roman" w:hAnsi="Times New Roman"/>
          <w:color w:val="000000"/>
        </w:rPr>
        <w:t>).  Collateral could include newsletters, fact sheets, flyers, social media updates, etc.</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5701D7">
      <w:pPr>
        <w:pStyle w:val="ListParagraph"/>
        <w:numPr>
          <w:ilvl w:val="0"/>
          <w:numId w:val="20"/>
        </w:numPr>
        <w:spacing w:after="0" w:line="240" w:lineRule="auto"/>
        <w:rPr>
          <w:rFonts w:ascii="Times New Roman" w:eastAsia="Times New Roman" w:hAnsi="Times New Roman"/>
        </w:rPr>
      </w:pPr>
      <w:r w:rsidRPr="00350C74">
        <w:rPr>
          <w:rFonts w:ascii="Times New Roman" w:eastAsia="Times New Roman" w:hAnsi="Times New Roman"/>
          <w:i/>
          <w:color w:val="000000"/>
        </w:rPr>
        <w:t xml:space="preserve">Construction Signing.  </w:t>
      </w:r>
      <w:r w:rsidRPr="00350C74">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50C74">
        <w:rPr>
          <w:rFonts w:ascii="Times New Roman" w:eastAsia="Times New Roman" w:hAnsi="Times New Roman"/>
          <w:color w:val="000000"/>
        </w:rPr>
        <w:br/>
      </w: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Response Protocol to </w:t>
      </w:r>
      <w:r w:rsidR="00AE5AED">
        <w:rPr>
          <w:rFonts w:ascii="Times New Roman" w:eastAsia="Times New Roman" w:hAnsi="Times New Roman"/>
          <w:i/>
        </w:rPr>
        <w:t>CDOT and the public</w:t>
      </w:r>
      <w:r w:rsidRPr="00350C74">
        <w:rPr>
          <w:rFonts w:ascii="Times New Roman" w:eastAsia="Times New Roman" w:hAnsi="Times New Roman"/>
          <w:i/>
        </w:rPr>
        <w:t xml:space="preserve">.  </w:t>
      </w:r>
      <w:r w:rsidRPr="00350C74">
        <w:rPr>
          <w:rFonts w:ascii="Times New Roman" w:eastAsia="Times New Roman" w:hAnsi="Times New Roman"/>
        </w:rPr>
        <w:t>The PIM shall conform to Table 626-1 in responding to correspondence from stakeholders and the public:</w:t>
      </w:r>
    </w:p>
    <w:p w:rsidR="005701D7" w:rsidRPr="00350C74" w:rsidRDefault="005701D7" w:rsidP="00565B4D">
      <w:pPr>
        <w:pStyle w:val="ListParagraph"/>
        <w:spacing w:line="240" w:lineRule="auto"/>
        <w:ind w:left="360"/>
        <w:rPr>
          <w:rFonts w:ascii="Times New Roman" w:eastAsia="Times New Roman" w:hAnsi="Times New Roman"/>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t>4</w:t>
      </w:r>
    </w:p>
    <w:p w:rsidR="001F37EC" w:rsidRPr="00350C74" w:rsidRDefault="001F37EC" w:rsidP="001F37EC">
      <w:pPr>
        <w:pStyle w:val="NoSpacing"/>
        <w:jc w:val="center"/>
        <w:rPr>
          <w:rFonts w:ascii="Times New Roman" w:hAnsi="Times New Roman"/>
        </w:rPr>
      </w:pPr>
      <w:r w:rsidRPr="00350C74">
        <w:rPr>
          <w:rFonts w:ascii="Times New Roman" w:hAnsi="Times New Roman"/>
        </w:rPr>
        <w:lastRenderedPageBreak/>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1F37EC" w:rsidRPr="00350C74" w:rsidRDefault="001F37EC" w:rsidP="00565B4D">
      <w:pPr>
        <w:pStyle w:val="ListParagraph"/>
        <w:spacing w:line="240" w:lineRule="auto"/>
        <w:ind w:left="360"/>
        <w:jc w:val="center"/>
        <w:rPr>
          <w:rFonts w:ascii="Times New Roman" w:eastAsia="Times New Roman" w:hAnsi="Times New Roman"/>
          <w:b/>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Table 626-1</w:t>
      </w:r>
      <w:r w:rsidRPr="00350C74">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1D7" w:rsidRPr="00350C74" w:rsidTr="00565B4D">
        <w:trPr>
          <w:jc w:val="center"/>
        </w:trPr>
        <w:tc>
          <w:tcPr>
            <w:tcW w:w="4428" w:type="dxa"/>
            <w:shd w:val="clear" w:color="auto" w:fill="auto"/>
          </w:tcPr>
          <w:p w:rsidR="005701D7" w:rsidRPr="00350C74" w:rsidRDefault="005701D7" w:rsidP="00565B4D">
            <w:pPr>
              <w:spacing w:after="240"/>
              <w:jc w:val="center"/>
              <w:rPr>
                <w:b/>
              </w:rPr>
            </w:pPr>
            <w:r w:rsidRPr="00350C74">
              <w:rPr>
                <w:b/>
              </w:rPr>
              <w:t>TYPE OF COMMUNICTION</w:t>
            </w:r>
          </w:p>
        </w:tc>
        <w:tc>
          <w:tcPr>
            <w:tcW w:w="4428" w:type="dxa"/>
            <w:shd w:val="clear" w:color="auto" w:fill="auto"/>
          </w:tcPr>
          <w:p w:rsidR="005701D7" w:rsidRPr="00350C74" w:rsidRDefault="005701D7" w:rsidP="00565B4D">
            <w:pPr>
              <w:spacing w:after="240"/>
              <w:jc w:val="center"/>
              <w:rPr>
                <w:b/>
              </w:rPr>
            </w:pPr>
            <w:r w:rsidRPr="00350C74">
              <w:rPr>
                <w:b/>
              </w:rPr>
              <w:t>TIMING OF RESPONSE</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Hotline Calls</w:t>
            </w:r>
          </w:p>
        </w:tc>
        <w:tc>
          <w:tcPr>
            <w:tcW w:w="4428" w:type="dxa"/>
            <w:shd w:val="clear" w:color="auto" w:fill="BFBFBF" w:themeFill="background1" w:themeFillShade="BF"/>
          </w:tcPr>
          <w:p w:rsidR="005701D7" w:rsidRPr="00350C74" w:rsidRDefault="005701D7" w:rsidP="00565B4D">
            <w:pPr>
              <w:spacing w:after="240"/>
            </w:pPr>
            <w:r w:rsidRPr="00350C74">
              <w:t>Check messages throughout day</w:t>
            </w:r>
          </w:p>
          <w:p w:rsidR="005701D7" w:rsidRPr="00350C74" w:rsidRDefault="005701D7" w:rsidP="00565B4D">
            <w:pPr>
              <w:spacing w:after="240"/>
            </w:pPr>
            <w:r w:rsidRPr="00350C74">
              <w:t>Respond same day (initial call) or within 24 hours (including weekends if work is occurring)</w:t>
            </w:r>
          </w:p>
        </w:tc>
      </w:tr>
      <w:tr w:rsidR="005701D7" w:rsidRPr="00350C74" w:rsidTr="00565B4D">
        <w:trPr>
          <w:jc w:val="center"/>
        </w:trPr>
        <w:tc>
          <w:tcPr>
            <w:tcW w:w="4428" w:type="dxa"/>
            <w:shd w:val="clear" w:color="auto" w:fill="auto"/>
          </w:tcPr>
          <w:p w:rsidR="005701D7" w:rsidRPr="00350C74" w:rsidRDefault="005701D7" w:rsidP="00565B4D">
            <w:pPr>
              <w:spacing w:after="240"/>
            </w:pPr>
            <w:r w:rsidRPr="00350C74">
              <w:t>Email</w:t>
            </w:r>
          </w:p>
        </w:tc>
        <w:tc>
          <w:tcPr>
            <w:tcW w:w="4428" w:type="dxa"/>
            <w:shd w:val="clear" w:color="auto" w:fill="auto"/>
          </w:tcPr>
          <w:p w:rsidR="005701D7" w:rsidRPr="00350C74" w:rsidRDefault="005701D7" w:rsidP="00565B4D">
            <w:pPr>
              <w:spacing w:after="240"/>
            </w:pPr>
            <w:r w:rsidRPr="00350C74">
              <w:t>Same day (within two business days for high volume situations)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Call from CDOT Staff</w:t>
            </w:r>
          </w:p>
        </w:tc>
        <w:tc>
          <w:tcPr>
            <w:tcW w:w="4428" w:type="dxa"/>
            <w:shd w:val="clear" w:color="auto" w:fill="BFBFBF" w:themeFill="background1" w:themeFillShade="BF"/>
          </w:tcPr>
          <w:p w:rsidR="005701D7" w:rsidRPr="00350C74" w:rsidRDefault="005701D7" w:rsidP="00565B4D">
            <w:pPr>
              <w:spacing w:after="240"/>
            </w:pPr>
            <w:r w:rsidRPr="00350C74">
              <w:t>As soon as possible</w:t>
            </w:r>
          </w:p>
        </w:tc>
      </w:tr>
      <w:tr w:rsidR="005701D7" w:rsidRPr="00350C74" w:rsidTr="00565B4D">
        <w:trPr>
          <w:jc w:val="center"/>
        </w:trPr>
        <w:tc>
          <w:tcPr>
            <w:tcW w:w="4428" w:type="dxa"/>
            <w:shd w:val="clear" w:color="auto" w:fill="FFFFFF" w:themeFill="background1"/>
          </w:tcPr>
          <w:p w:rsidR="005701D7" w:rsidRPr="00350C74" w:rsidRDefault="005701D7" w:rsidP="00565B4D">
            <w:pPr>
              <w:spacing w:after="240"/>
            </w:pPr>
            <w:r w:rsidRPr="00350C74">
              <w:t>Webpage Inquiries</w:t>
            </w:r>
          </w:p>
        </w:tc>
        <w:tc>
          <w:tcPr>
            <w:tcW w:w="4428" w:type="dxa"/>
            <w:shd w:val="clear" w:color="auto" w:fill="FFFFFF" w:themeFill="background1"/>
          </w:tcPr>
          <w:p w:rsidR="005701D7" w:rsidRPr="00350C74" w:rsidRDefault="005701D7" w:rsidP="00565B4D">
            <w:pPr>
              <w:spacing w:after="240"/>
            </w:pPr>
            <w:r w:rsidRPr="00350C74">
              <w:t>Same day (within two business days for high volume situations)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Public Meeting Inquires</w:t>
            </w:r>
          </w:p>
        </w:tc>
        <w:tc>
          <w:tcPr>
            <w:tcW w:w="4428" w:type="dxa"/>
            <w:shd w:val="clear" w:color="auto" w:fill="BFBFBF" w:themeFill="background1" w:themeFillShade="BF"/>
          </w:tcPr>
          <w:p w:rsidR="005701D7" w:rsidRPr="00350C74" w:rsidRDefault="005701D7" w:rsidP="00565B4D">
            <w:pPr>
              <w:spacing w:after="240"/>
            </w:pPr>
            <w:r w:rsidRPr="00350C74">
              <w:t>Within one week of the meeting</w:t>
            </w:r>
          </w:p>
        </w:tc>
      </w:tr>
    </w:tbl>
    <w:p w:rsidR="005701D7" w:rsidRPr="00350C74" w:rsidRDefault="005701D7" w:rsidP="00565B4D">
      <w:pPr>
        <w:pStyle w:val="ListParagraph"/>
        <w:spacing w:line="240" w:lineRule="auto"/>
        <w:ind w:left="360"/>
        <w:rPr>
          <w:rFonts w:ascii="Times New Roman" w:eastAsia="Times New Roman" w:hAnsi="Times New Roman"/>
        </w:rPr>
      </w:pPr>
    </w:p>
    <w:p w:rsidR="001F37EC"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Deliverables Protocol to CDOT.  </w:t>
      </w:r>
      <w:r w:rsidRPr="00350C74">
        <w:rPr>
          <w:rFonts w:ascii="Times New Roman" w:eastAsia="Times New Roman" w:hAnsi="Times New Roman"/>
        </w:rPr>
        <w:t>The PIM shall conform to Table 626-2 in submitting the following for Department review and approval prior to dissemination:</w:t>
      </w:r>
    </w:p>
    <w:p w:rsidR="001F37EC" w:rsidRPr="00350C74" w:rsidRDefault="001F37EC" w:rsidP="001F37EC">
      <w:pPr>
        <w:rPr>
          <w:sz w:val="22"/>
          <w:szCs w:val="22"/>
        </w:rPr>
      </w:pPr>
      <w:r w:rsidRPr="00350C74">
        <w:br w:type="page"/>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5</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1F37EC"/>
    <w:p w:rsidR="005701D7" w:rsidRPr="00350C74" w:rsidRDefault="005701D7" w:rsidP="00565B4D">
      <w:pPr>
        <w:jc w:val="center"/>
      </w:pPr>
      <w:r w:rsidRPr="00350C74">
        <w:rPr>
          <w:b/>
        </w:rPr>
        <w:t>Table 626-2</w:t>
      </w:r>
      <w:r w:rsidRPr="00350C74">
        <w:rPr>
          <w:b/>
        </w:rPr>
        <w:br/>
        <w:t>DELIVERABLES AND SUBMITTAL TIME TO CDOT ENGINEER</w:t>
      </w:r>
      <w:r w:rsidRPr="00350C74">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701D7" w:rsidRPr="00350C74" w:rsidTr="00565B4D">
        <w:trPr>
          <w:jc w:val="center"/>
        </w:trPr>
        <w:tc>
          <w:tcPr>
            <w:tcW w:w="4428" w:type="dxa"/>
          </w:tcPr>
          <w:p w:rsidR="005701D7" w:rsidRPr="00350C74" w:rsidRDefault="005701D7"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Deliverable</w:t>
            </w:r>
          </w:p>
        </w:tc>
        <w:tc>
          <w:tcPr>
            <w:tcW w:w="4428" w:type="dxa"/>
          </w:tcPr>
          <w:p w:rsidR="005701D7" w:rsidRPr="00350C74" w:rsidRDefault="005701D7"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When to be submitted</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Name and Credentials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Pre-Construction Meeting (along with key staff submittal)</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Contact Information</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Local Telephone Hotline</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Lane Closure Reports</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 xml:space="preserve">Weekly, on Thursday by noon </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Traffic Advisories/Media Releases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48 hours prior to scheduled distribution date</w:t>
            </w:r>
          </w:p>
        </w:tc>
      </w:tr>
      <w:tr w:rsidR="005701D7" w:rsidRPr="00350C74" w:rsidTr="00565B4D">
        <w:trPr>
          <w:jc w:val="center"/>
        </w:trPr>
        <w:tc>
          <w:tcPr>
            <w:tcW w:w="4428" w:type="dxa"/>
            <w:shd w:val="clear" w:color="auto" w:fill="FFFFFF" w:themeFill="background1"/>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Fliers, posters or other public material</w:t>
            </w:r>
          </w:p>
        </w:tc>
        <w:tc>
          <w:tcPr>
            <w:tcW w:w="4428" w:type="dxa"/>
            <w:shd w:val="clear" w:color="auto" w:fill="FFFFFF" w:themeFill="background1"/>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5 Working Days prior to the scheduled distribution date</w:t>
            </w:r>
          </w:p>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In cases of rapid response, 48 hours prior to distribution</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Photos/Video</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Twice a month or as requested.</w:t>
            </w:r>
          </w:p>
        </w:tc>
      </w:tr>
    </w:tbl>
    <w:p w:rsidR="005701D7" w:rsidRPr="00350C74" w:rsidRDefault="005701D7" w:rsidP="00565B4D"/>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Deliverable protocols to the public.  </w:t>
      </w:r>
      <w:r w:rsidRPr="00350C74">
        <w:rPr>
          <w:rFonts w:ascii="Times New Roman" w:eastAsia="Times New Roman" w:hAnsi="Times New Roman"/>
        </w:rPr>
        <w:t>The PIM shall conform to Table 626-3 in providing the following information to the public:</w:t>
      </w:r>
    </w:p>
    <w:p w:rsidR="005701D7" w:rsidRPr="00350C74" w:rsidRDefault="005701D7" w:rsidP="00565B4D">
      <w:pPr>
        <w:jc w:val="center"/>
        <w:rPr>
          <w:b/>
        </w:rPr>
      </w:pPr>
    </w:p>
    <w:p w:rsidR="005701D7" w:rsidRPr="00350C74" w:rsidRDefault="005701D7" w:rsidP="00565B4D">
      <w:pPr>
        <w:jc w:val="center"/>
        <w:rPr>
          <w:b/>
        </w:rPr>
      </w:pPr>
    </w:p>
    <w:p w:rsidR="001F37EC" w:rsidRPr="00350C74" w:rsidRDefault="001F37EC">
      <w:pPr>
        <w:rPr>
          <w:b/>
        </w:rPr>
      </w:pPr>
      <w:r w:rsidRPr="00350C74">
        <w:rPr>
          <w:b/>
        </w:rPr>
        <w:br w:type="page"/>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6</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jc w:val="center"/>
        <w:rPr>
          <w:b/>
        </w:rPr>
      </w:pPr>
    </w:p>
    <w:p w:rsidR="005701D7" w:rsidRPr="00350C74" w:rsidRDefault="005701D7" w:rsidP="00565B4D">
      <w:pPr>
        <w:jc w:val="center"/>
        <w:rPr>
          <w:b/>
        </w:rPr>
      </w:pPr>
    </w:p>
    <w:p w:rsidR="005701D7" w:rsidRPr="00350C74" w:rsidRDefault="005701D7" w:rsidP="00565B4D">
      <w:pPr>
        <w:jc w:val="center"/>
        <w:rPr>
          <w:b/>
        </w:rPr>
      </w:pPr>
      <w:r w:rsidRPr="00350C74">
        <w:rPr>
          <w:b/>
        </w:rPr>
        <w:t>Table 626-3</w:t>
      </w:r>
      <w:r w:rsidRPr="00350C74">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1D7" w:rsidRPr="00350C74" w:rsidTr="00565B4D">
        <w:tc>
          <w:tcPr>
            <w:tcW w:w="4428" w:type="dxa"/>
            <w:shd w:val="clear" w:color="auto" w:fill="BFBFBF" w:themeFill="background1" w:themeFillShade="BF"/>
          </w:tcPr>
          <w:p w:rsidR="005701D7" w:rsidRPr="00350C74" w:rsidRDefault="005701D7" w:rsidP="00565B4D">
            <w:pPr>
              <w:spacing w:after="240"/>
              <w:jc w:val="center"/>
              <w:rPr>
                <w:b/>
              </w:rPr>
            </w:pPr>
            <w:r w:rsidRPr="00350C74">
              <w:rPr>
                <w:b/>
              </w:rPr>
              <w:t>Deliverable</w:t>
            </w:r>
          </w:p>
        </w:tc>
        <w:tc>
          <w:tcPr>
            <w:tcW w:w="4428" w:type="dxa"/>
            <w:shd w:val="clear" w:color="auto" w:fill="BFBFBF" w:themeFill="background1" w:themeFillShade="BF"/>
          </w:tcPr>
          <w:p w:rsidR="005701D7" w:rsidRPr="00350C74" w:rsidRDefault="005701D7" w:rsidP="00565B4D">
            <w:pPr>
              <w:spacing w:after="240"/>
              <w:jc w:val="center"/>
              <w:rPr>
                <w:b/>
              </w:rPr>
            </w:pPr>
            <w:r w:rsidRPr="00350C74">
              <w:rPr>
                <w:b/>
              </w:rPr>
              <w:t>When to be published</w:t>
            </w:r>
          </w:p>
        </w:tc>
      </w:tr>
      <w:tr w:rsidR="005701D7" w:rsidRPr="00350C74" w:rsidTr="00565B4D">
        <w:tc>
          <w:tcPr>
            <w:tcW w:w="4428" w:type="dxa"/>
            <w:shd w:val="clear" w:color="auto" w:fill="auto"/>
          </w:tcPr>
          <w:p w:rsidR="005701D7" w:rsidRPr="00350C74" w:rsidRDefault="005701D7" w:rsidP="00565B4D">
            <w:pPr>
              <w:spacing w:after="240"/>
            </w:pPr>
            <w:r w:rsidRPr="00350C74">
              <w:t>Full road closures, detours, and major traffic impacts lasting seven days or longer</w:t>
            </w:r>
          </w:p>
        </w:tc>
        <w:tc>
          <w:tcPr>
            <w:tcW w:w="4428" w:type="dxa"/>
            <w:shd w:val="clear" w:color="auto" w:fill="auto"/>
          </w:tcPr>
          <w:p w:rsidR="005701D7" w:rsidRPr="00350C74" w:rsidRDefault="005701D7" w:rsidP="00565B4D">
            <w:pPr>
              <w:spacing w:after="240"/>
            </w:pPr>
            <w:r w:rsidRPr="00350C74">
              <w:t>14 days prior to the beginning of activity in any area of the Project.</w:t>
            </w:r>
          </w:p>
        </w:tc>
      </w:tr>
      <w:tr w:rsidR="005701D7" w:rsidRPr="00350C74" w:rsidTr="00565B4D">
        <w:tc>
          <w:tcPr>
            <w:tcW w:w="4428" w:type="dxa"/>
            <w:shd w:val="clear" w:color="auto" w:fill="BFBFBF" w:themeFill="background1" w:themeFillShade="BF"/>
          </w:tcPr>
          <w:p w:rsidR="005701D7" w:rsidRPr="00350C74" w:rsidRDefault="005701D7" w:rsidP="00565B4D">
            <w:pPr>
              <w:spacing w:after="240"/>
            </w:pPr>
            <w:r w:rsidRPr="00350C74">
              <w:t>Major project activities (such as major lane shifts, bridge demolitions, etc.) lasting seven days or less</w:t>
            </w:r>
            <w:r w:rsidRPr="00350C74">
              <w:tab/>
            </w:r>
          </w:p>
        </w:tc>
        <w:tc>
          <w:tcPr>
            <w:tcW w:w="4428" w:type="dxa"/>
            <w:shd w:val="clear" w:color="auto" w:fill="BFBFBF" w:themeFill="background1" w:themeFillShade="BF"/>
          </w:tcPr>
          <w:p w:rsidR="005701D7" w:rsidRPr="00350C74" w:rsidRDefault="005701D7" w:rsidP="00565B4D">
            <w:pPr>
              <w:spacing w:after="240"/>
            </w:pPr>
            <w:r w:rsidRPr="00350C74">
              <w:t>7 days prior to the beginning of the activity</w:t>
            </w:r>
          </w:p>
        </w:tc>
      </w:tr>
      <w:tr w:rsidR="005701D7" w:rsidRPr="00350C74" w:rsidTr="00565B4D">
        <w:tc>
          <w:tcPr>
            <w:tcW w:w="4428" w:type="dxa"/>
            <w:shd w:val="clear" w:color="auto" w:fill="auto"/>
          </w:tcPr>
          <w:p w:rsidR="005701D7" w:rsidRPr="00350C74" w:rsidRDefault="005701D7" w:rsidP="00565B4D">
            <w:pPr>
              <w:spacing w:after="240"/>
            </w:pPr>
            <w:r w:rsidRPr="00350C74">
              <w:t>Other remaining types of construction Activities in any area of the Project including:</w:t>
            </w:r>
          </w:p>
          <w:p w:rsidR="005701D7" w:rsidRPr="00350C74" w:rsidRDefault="005701D7" w:rsidP="005701D7">
            <w:pPr>
              <w:numPr>
                <w:ilvl w:val="0"/>
                <w:numId w:val="22"/>
              </w:numPr>
              <w:spacing w:after="240"/>
            </w:pPr>
            <w:r w:rsidRPr="00350C74">
              <w:t>Night Work</w:t>
            </w:r>
          </w:p>
          <w:p w:rsidR="005701D7" w:rsidRPr="00350C74" w:rsidRDefault="005701D7" w:rsidP="005701D7">
            <w:pPr>
              <w:numPr>
                <w:ilvl w:val="0"/>
                <w:numId w:val="22"/>
              </w:numPr>
              <w:spacing w:after="240"/>
            </w:pPr>
            <w:r w:rsidRPr="00350C74">
              <w:t>Utilities</w:t>
            </w:r>
          </w:p>
          <w:p w:rsidR="005701D7" w:rsidRPr="00350C74" w:rsidRDefault="005701D7" w:rsidP="005701D7">
            <w:pPr>
              <w:numPr>
                <w:ilvl w:val="0"/>
                <w:numId w:val="22"/>
              </w:numPr>
              <w:spacing w:after="240"/>
            </w:pPr>
            <w:r w:rsidRPr="00350C74">
              <w:t>Change of business/residential access</w:t>
            </w:r>
          </w:p>
        </w:tc>
        <w:tc>
          <w:tcPr>
            <w:tcW w:w="4428" w:type="dxa"/>
            <w:shd w:val="clear" w:color="auto" w:fill="auto"/>
          </w:tcPr>
          <w:p w:rsidR="005701D7" w:rsidRPr="00350C74" w:rsidRDefault="005701D7" w:rsidP="00565B4D">
            <w:pPr>
              <w:spacing w:after="240"/>
            </w:pPr>
            <w:r w:rsidRPr="00350C74">
              <w:t>7 days prior to the beginning of activity in any area of the Project or as determined jointly by teams</w:t>
            </w:r>
          </w:p>
        </w:tc>
      </w:tr>
      <w:tr w:rsidR="005701D7" w:rsidRPr="00350C74" w:rsidTr="00565B4D">
        <w:tc>
          <w:tcPr>
            <w:tcW w:w="4428" w:type="dxa"/>
            <w:shd w:val="clear" w:color="auto" w:fill="BFBFBF" w:themeFill="background1" w:themeFillShade="BF"/>
          </w:tcPr>
          <w:p w:rsidR="005701D7" w:rsidRPr="00350C74" w:rsidRDefault="005701D7" w:rsidP="00565B4D">
            <w:pPr>
              <w:spacing w:after="240"/>
            </w:pPr>
            <w:r w:rsidRPr="00350C74">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rsidR="005701D7" w:rsidRPr="00350C74" w:rsidRDefault="005701D7" w:rsidP="00565B4D">
            <w:pPr>
              <w:spacing w:after="240"/>
            </w:pPr>
            <w:r w:rsidRPr="00350C74">
              <w:t>As soon as known with at least 24 hours’ notice</w:t>
            </w:r>
          </w:p>
        </w:tc>
      </w:tr>
    </w:tbl>
    <w:p w:rsidR="005701D7" w:rsidRPr="00350C74" w:rsidRDefault="005701D7" w:rsidP="00565B4D">
      <w:pPr>
        <w:pStyle w:val="ListParagraph"/>
        <w:spacing w:line="240" w:lineRule="auto"/>
        <w:ind w:left="360"/>
        <w:rPr>
          <w:rFonts w:ascii="Times New Roman" w:eastAsia="Times New Roman" w:hAnsi="Times New Roman"/>
          <w:i/>
        </w:rPr>
      </w:pPr>
    </w:p>
    <w:p w:rsidR="005701D7" w:rsidRPr="00350C74" w:rsidRDefault="005701D7" w:rsidP="005701D7">
      <w:pPr>
        <w:pStyle w:val="ListParagraph"/>
        <w:numPr>
          <w:ilvl w:val="0"/>
          <w:numId w:val="20"/>
        </w:numPr>
        <w:spacing w:line="240" w:lineRule="auto"/>
        <w:rPr>
          <w:rFonts w:ascii="Times New Roman" w:eastAsia="Times New Roman" w:hAnsi="Times New Roman"/>
          <w:i/>
        </w:rPr>
      </w:pPr>
      <w:r w:rsidRPr="00350C74">
        <w:rPr>
          <w:rFonts w:ascii="Times New Roman" w:eastAsia="Times New Roman" w:hAnsi="Times New Roman"/>
          <w:i/>
        </w:rPr>
        <w:t xml:space="preserve">Public Information Contact Sheet. </w:t>
      </w:r>
      <w:r w:rsidRPr="00350C74">
        <w:rPr>
          <w:rFonts w:ascii="Times New Roman" w:eastAsia="Times New Roman" w:hAnsi="Times New Roman"/>
        </w:rPr>
        <w:t>A Public Information Contact Sheet shall be completed by the PIM with the names of contact as appropriate to the project:</w:t>
      </w:r>
    </w:p>
    <w:p w:rsidR="005701D7" w:rsidRPr="00350C74" w:rsidRDefault="005701D7" w:rsidP="00565B4D">
      <w:pPr>
        <w:pStyle w:val="NoSpacing"/>
        <w:jc w:val="center"/>
        <w:rPr>
          <w:rFonts w:ascii="Times New Roman" w:hAnsi="Times New Roman"/>
        </w:rPr>
      </w:pPr>
    </w:p>
    <w:p w:rsidR="005701D7" w:rsidRPr="00350C74" w:rsidRDefault="005701D7" w:rsidP="00565B4D">
      <w:pPr>
        <w:jc w:val="center"/>
      </w:pPr>
      <w:r w:rsidRPr="00350C74">
        <w:rPr>
          <w:b/>
          <w:bCs/>
          <w:color w:val="000000"/>
        </w:rPr>
        <w:t>Public Information Services Contact Sheet</w:t>
      </w:r>
      <w:r w:rsidRPr="00350C74">
        <w:rPr>
          <w:color w:val="800000"/>
        </w:rPr>
        <w:sym w:font="Wingdings" w:char="F06C"/>
      </w:r>
    </w:p>
    <w:p w:rsidR="005701D7" w:rsidRPr="00350C74" w:rsidRDefault="005701D7" w:rsidP="00565B4D">
      <w:r w:rsidRPr="00350C74">
        <w:rPr>
          <w:b/>
          <w:bCs/>
          <w:color w:val="000000"/>
        </w:rPr>
        <w:t xml:space="preserve">Owners: </w:t>
      </w:r>
    </w:p>
    <w:p w:rsidR="005701D7" w:rsidRPr="00350C74" w:rsidRDefault="005701D7" w:rsidP="00565B4D"/>
    <w:p w:rsidR="005701D7" w:rsidRPr="00350C74" w:rsidRDefault="005701D7" w:rsidP="00565B4D">
      <w:r w:rsidRPr="00350C74">
        <w:rPr>
          <w:color w:val="000000"/>
          <w:u w:val="single"/>
        </w:rPr>
        <w:t>Colorado Department of Transportation, Maintenance Superintendent/Resident Engineer</w:t>
      </w:r>
    </w:p>
    <w:p w:rsidR="005701D7" w:rsidRPr="00350C74" w:rsidRDefault="005701D7" w:rsidP="00565B4D"/>
    <w:p w:rsidR="005701D7" w:rsidRPr="00350C74" w:rsidRDefault="005701D7" w:rsidP="00565B4D">
      <w:r w:rsidRPr="00350C74">
        <w:rPr>
          <w:color w:val="000000"/>
        </w:rPr>
        <w:t>Name:</w:t>
      </w:r>
      <w:r w:rsidRPr="00350C74">
        <w:rPr>
          <w:color w:val="000000"/>
        </w:rPr>
        <w:tab/>
      </w:r>
    </w:p>
    <w:p w:rsidR="005701D7" w:rsidRPr="00350C74" w:rsidRDefault="005701D7" w:rsidP="00565B4D">
      <w:r w:rsidRPr="00350C74">
        <w:rPr>
          <w:color w:val="000000"/>
        </w:rPr>
        <w:t>Address:</w:t>
      </w:r>
      <w:r w:rsidRPr="00350C74">
        <w:rPr>
          <w:color w:val="000000"/>
        </w:rPr>
        <w:tab/>
      </w:r>
    </w:p>
    <w:p w:rsidR="005701D7" w:rsidRPr="00350C74" w:rsidRDefault="005701D7" w:rsidP="00565B4D">
      <w:pPr>
        <w:ind w:left="360"/>
      </w:pPr>
      <w:r w:rsidRPr="00350C74">
        <w:rPr>
          <w:color w:val="000000"/>
        </w:rPr>
        <w:tab/>
      </w:r>
      <w:r w:rsidRPr="00350C74">
        <w:rPr>
          <w:color w:val="000000"/>
        </w:rPr>
        <w:tab/>
      </w:r>
      <w:r w:rsidRPr="00350C74">
        <w:rPr>
          <w:color w:val="000000"/>
        </w:rPr>
        <w:tab/>
      </w:r>
    </w:p>
    <w:p w:rsidR="005701D7" w:rsidRPr="00350C74" w:rsidRDefault="005701D7" w:rsidP="00565B4D">
      <w:r w:rsidRPr="00350C74">
        <w:rPr>
          <w:color w:val="000000"/>
        </w:rPr>
        <w:t>Phone/s:</w:t>
      </w:r>
      <w:r w:rsidRPr="00350C74">
        <w:rPr>
          <w:color w:val="000000"/>
        </w:rPr>
        <w:tab/>
      </w:r>
    </w:p>
    <w:p w:rsidR="005701D7" w:rsidRPr="00350C74" w:rsidRDefault="005701D7" w:rsidP="00565B4D">
      <w:r w:rsidRPr="00350C74">
        <w:rPr>
          <w:color w:val="000000"/>
        </w:rPr>
        <w:t>Email:</w:t>
      </w:r>
      <w:r w:rsidRPr="00350C74">
        <w:rPr>
          <w:color w:val="000000"/>
        </w:rPr>
        <w:tab/>
      </w:r>
    </w:p>
    <w:p w:rsidR="005701D7" w:rsidRPr="00350C74" w:rsidRDefault="005701D7" w:rsidP="00565B4D">
      <w:pPr>
        <w:spacing w:after="240"/>
      </w:pPr>
    </w:p>
    <w:p w:rsidR="005701D7" w:rsidRPr="00350C74" w:rsidRDefault="005701D7" w:rsidP="00565B4D">
      <w:r w:rsidRPr="00350C74">
        <w:rPr>
          <w:color w:val="000000"/>
          <w:u w:val="single"/>
        </w:rPr>
        <w:t>Colorado Department of Transportation Regional Communications Manager</w:t>
      </w:r>
    </w:p>
    <w:p w:rsidR="005701D7" w:rsidRPr="00350C74" w:rsidRDefault="005701D7" w:rsidP="00565B4D"/>
    <w:p w:rsidR="005701D7" w:rsidRPr="00350C74" w:rsidRDefault="005701D7" w:rsidP="00565B4D">
      <w:pPr>
        <w:rPr>
          <w:color w:val="000000"/>
        </w:rPr>
      </w:pPr>
      <w:r w:rsidRPr="00350C74">
        <w:rPr>
          <w:color w:val="000000"/>
        </w:rPr>
        <w:t>Name:</w:t>
      </w:r>
    </w:p>
    <w:p w:rsidR="005701D7" w:rsidRPr="00350C74" w:rsidRDefault="005701D7" w:rsidP="00565B4D">
      <w:pPr>
        <w:rPr>
          <w:color w:val="000000"/>
        </w:rPr>
      </w:pPr>
      <w:r w:rsidRPr="00350C74">
        <w:rPr>
          <w:color w:val="000000"/>
        </w:rPr>
        <w:t>Address: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Phone/s:</w:t>
      </w:r>
    </w:p>
    <w:p w:rsidR="005701D7" w:rsidRPr="00350C74" w:rsidRDefault="005701D7" w:rsidP="00565B4D">
      <w:r w:rsidRPr="00350C74">
        <w:rPr>
          <w:color w:val="000000"/>
        </w:rPr>
        <w:t>Email:</w:t>
      </w:r>
    </w:p>
    <w:p w:rsidR="005701D7" w:rsidRPr="00350C74" w:rsidRDefault="005701D7" w:rsidP="00565B4D"/>
    <w:p w:rsidR="005701D7" w:rsidRPr="00350C74" w:rsidRDefault="005701D7" w:rsidP="00565B4D">
      <w:pPr>
        <w:rPr>
          <w:color w:val="000000"/>
        </w:rPr>
      </w:pPr>
    </w:p>
    <w:p w:rsidR="005C6FA2"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r>
    </w:p>
    <w:p w:rsidR="00DE710C" w:rsidRDefault="00DE710C" w:rsidP="005C6FA2">
      <w:pPr>
        <w:pStyle w:val="NoSpacing"/>
        <w:tabs>
          <w:tab w:val="left" w:pos="4922"/>
          <w:tab w:val="center" w:pos="5040"/>
        </w:tabs>
        <w:jc w:val="center"/>
        <w:rPr>
          <w:rFonts w:ascii="Times New Roman" w:hAnsi="Times New Roman"/>
        </w:rPr>
      </w:pPr>
    </w:p>
    <w:p w:rsidR="001F37EC" w:rsidRPr="00350C74" w:rsidRDefault="009F1321" w:rsidP="005C6FA2">
      <w:pPr>
        <w:pStyle w:val="NoSpacing"/>
        <w:tabs>
          <w:tab w:val="left" w:pos="4922"/>
          <w:tab w:val="center" w:pos="5040"/>
        </w:tabs>
        <w:jc w:val="center"/>
        <w:rPr>
          <w:rFonts w:ascii="Times New Roman" w:hAnsi="Times New Roman"/>
        </w:rPr>
      </w:pPr>
      <w:r w:rsidRPr="00350C74">
        <w:rPr>
          <w:rFonts w:ascii="Times New Roman" w:hAnsi="Times New Roman"/>
        </w:rPr>
        <w:lastRenderedPageBreak/>
        <w:t>7</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Default="001F37EC" w:rsidP="001F37EC">
      <w:pPr>
        <w:pStyle w:val="NoSpacing"/>
        <w:jc w:val="center"/>
        <w:rPr>
          <w:rFonts w:ascii="Times New Roman" w:hAnsi="Times New Roman"/>
        </w:rPr>
      </w:pPr>
      <w:r w:rsidRPr="00350C74">
        <w:rPr>
          <w:rFonts w:ascii="Times New Roman" w:hAnsi="Times New Roman"/>
        </w:rPr>
        <w:t>(TIER II)</w:t>
      </w:r>
    </w:p>
    <w:p w:rsidR="00497C00" w:rsidRPr="00350C74" w:rsidRDefault="00497C00" w:rsidP="001F37EC">
      <w:pPr>
        <w:pStyle w:val="NoSpacing"/>
        <w:jc w:val="center"/>
        <w:rPr>
          <w:rFonts w:ascii="Times New Roman" w:hAnsi="Times New Roman"/>
        </w:rPr>
      </w:pPr>
    </w:p>
    <w:p w:rsidR="005C6FA2" w:rsidRPr="00350C74" w:rsidRDefault="005C6FA2" w:rsidP="005C6FA2">
      <w:r w:rsidRPr="00350C74">
        <w:rPr>
          <w:color w:val="000000"/>
          <w:u w:val="single"/>
        </w:rPr>
        <w:t>Colorado Department of Transportation Web Site Administrator</w:t>
      </w:r>
    </w:p>
    <w:p w:rsidR="001F37EC" w:rsidRPr="00350C74" w:rsidRDefault="001F37EC" w:rsidP="00565B4D">
      <w:pPr>
        <w:rPr>
          <w:color w:val="000000"/>
        </w:rPr>
      </w:pPr>
    </w:p>
    <w:p w:rsidR="005701D7" w:rsidRPr="00350C74" w:rsidRDefault="00D20963" w:rsidP="00565B4D">
      <w:r>
        <w:rPr>
          <w:color w:val="000000"/>
        </w:rPr>
        <w:t xml:space="preserve">Valerie </w:t>
      </w:r>
      <w:proofErr w:type="spellStart"/>
      <w:r>
        <w:rPr>
          <w:color w:val="000000"/>
        </w:rPr>
        <w:t>Skillern</w:t>
      </w:r>
      <w:proofErr w:type="spellEnd"/>
    </w:p>
    <w:p w:rsidR="005701D7" w:rsidRPr="00350C74" w:rsidRDefault="005701D7" w:rsidP="00565B4D">
      <w:r w:rsidRPr="00350C74">
        <w:rPr>
          <w:color w:val="000000"/>
        </w:rPr>
        <w:t>4201 E. Arkansas Ave., Ste. 277</w:t>
      </w:r>
    </w:p>
    <w:p w:rsidR="005701D7" w:rsidRPr="00350C74" w:rsidRDefault="005701D7" w:rsidP="00565B4D">
      <w:r w:rsidRPr="00350C74">
        <w:rPr>
          <w:color w:val="000000"/>
        </w:rPr>
        <w:t>Phone:  (303) 757-9361</w:t>
      </w:r>
    </w:p>
    <w:p w:rsidR="005701D7" w:rsidRPr="00350C74" w:rsidRDefault="005701D7" w:rsidP="00565B4D">
      <w:r w:rsidRPr="00350C74">
        <w:rPr>
          <w:color w:val="000000"/>
        </w:rPr>
        <w:t>Email:  </w:t>
      </w:r>
      <w:hyperlink r:id="rId8" w:history="1">
        <w:r w:rsidR="00203C3F">
          <w:rPr>
            <w:color w:val="0000FF"/>
            <w:u w:val="single"/>
          </w:rPr>
          <w:t>valerie.skillern@state.co.us</w:t>
        </w:r>
      </w:hyperlink>
    </w:p>
    <w:p w:rsidR="005701D7" w:rsidRPr="00350C74" w:rsidRDefault="005701D7" w:rsidP="00565B4D">
      <w:pPr>
        <w:spacing w:after="240"/>
      </w:pPr>
    </w:p>
    <w:p w:rsidR="005701D7" w:rsidRPr="00350C74" w:rsidRDefault="005701D7" w:rsidP="00565B4D">
      <w:r w:rsidRPr="00350C74">
        <w:rPr>
          <w:color w:val="000000"/>
          <w:u w:val="single"/>
        </w:rPr>
        <w:t>Colorado Department of Transportation’s Colorado Traffic Management Center (24-hours/day)</w:t>
      </w:r>
    </w:p>
    <w:p w:rsidR="005701D7" w:rsidRPr="00350C74" w:rsidRDefault="005701D7" w:rsidP="00565B4D"/>
    <w:p w:rsidR="005701D7" w:rsidRPr="00350C74" w:rsidRDefault="005701D7" w:rsidP="00565B4D">
      <w:r w:rsidRPr="00350C74">
        <w:rPr>
          <w:color w:val="000000"/>
        </w:rPr>
        <w:t>425 –C Corporate Circle</w:t>
      </w:r>
    </w:p>
    <w:p w:rsidR="005701D7" w:rsidRPr="00350C74" w:rsidRDefault="005701D7" w:rsidP="00565B4D">
      <w:r w:rsidRPr="00350C74">
        <w:rPr>
          <w:color w:val="000000"/>
        </w:rPr>
        <w:t>Golden, Colorado 80401</w:t>
      </w:r>
    </w:p>
    <w:p w:rsidR="005701D7" w:rsidRPr="00350C74" w:rsidRDefault="005701D7" w:rsidP="00565B4D">
      <w:r w:rsidRPr="00350C74">
        <w:rPr>
          <w:color w:val="000000"/>
        </w:rPr>
        <w:t>Phone: (303) 512 – 5830 or 800-353-6604</w:t>
      </w:r>
    </w:p>
    <w:p w:rsidR="005701D7" w:rsidRPr="00350C74" w:rsidRDefault="005701D7" w:rsidP="00565B4D">
      <w:r w:rsidRPr="00350C74">
        <w:rPr>
          <w:color w:val="000000"/>
        </w:rPr>
        <w:t>Fax: (303) 274 - 9394</w:t>
      </w:r>
    </w:p>
    <w:p w:rsidR="005701D7" w:rsidRPr="00350C74" w:rsidRDefault="00497C00" w:rsidP="00565B4D">
      <w:r>
        <w:rPr>
          <w:b/>
          <w:bCs/>
          <w:color w:val="000000"/>
          <w:u w:val="single"/>
        </w:rPr>
        <w:br/>
      </w:r>
      <w:r w:rsidR="005701D7" w:rsidRPr="00350C74">
        <w:rPr>
          <w:b/>
          <w:bCs/>
          <w:color w:val="000000"/>
          <w:u w:val="single"/>
        </w:rPr>
        <w:t>City</w:t>
      </w:r>
    </w:p>
    <w:p w:rsidR="005701D7" w:rsidRPr="00350C74" w:rsidRDefault="005701D7" w:rsidP="00565B4D"/>
    <w:p w:rsidR="005701D7" w:rsidRPr="00350C74" w:rsidRDefault="005701D7" w:rsidP="00565B4D">
      <w:r w:rsidRPr="00350C74">
        <w:rPr>
          <w:color w:val="000000"/>
        </w:rPr>
        <w:t>City Manager’s Office Contact</w:t>
      </w:r>
    </w:p>
    <w:p w:rsidR="005701D7" w:rsidRPr="00350C74" w:rsidRDefault="005701D7" w:rsidP="00565B4D"/>
    <w:p w:rsidR="005701D7" w:rsidRPr="00350C74" w:rsidRDefault="005701D7" w:rsidP="00565B4D">
      <w:pPr>
        <w:rPr>
          <w:color w:val="000000"/>
        </w:rPr>
      </w:pPr>
      <w:r w:rsidRPr="00350C74">
        <w:rPr>
          <w:color w:val="000000"/>
        </w:rPr>
        <w:t>City Public Works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City PIO</w:t>
      </w:r>
    </w:p>
    <w:p w:rsidR="005701D7" w:rsidRPr="00350C74" w:rsidRDefault="005701D7" w:rsidP="00565B4D">
      <w:pPr>
        <w:rPr>
          <w:color w:val="000000"/>
        </w:rPr>
      </w:pPr>
    </w:p>
    <w:p w:rsidR="005701D7" w:rsidRPr="00350C74" w:rsidRDefault="005701D7" w:rsidP="00565B4D">
      <w:r w:rsidRPr="00350C74">
        <w:rPr>
          <w:color w:val="000000"/>
        </w:rPr>
        <w:t>Chamber of Commerce</w:t>
      </w:r>
      <w:r w:rsidRPr="00350C74">
        <w:rPr>
          <w:color w:val="000000"/>
        </w:rPr>
        <w:tab/>
      </w:r>
      <w:r w:rsidRPr="00350C74">
        <w:rPr>
          <w:color w:val="000000"/>
        </w:rPr>
        <w:tab/>
      </w:r>
      <w:r w:rsidRPr="00350C74">
        <w:rPr>
          <w:color w:val="000000"/>
        </w:rPr>
        <w:tab/>
      </w:r>
      <w:r w:rsidRPr="00350C74">
        <w:rPr>
          <w:color w:val="000000"/>
        </w:rPr>
        <w:tab/>
      </w:r>
    </w:p>
    <w:p w:rsidR="005701D7" w:rsidRPr="00350C74" w:rsidRDefault="005701D7" w:rsidP="00565B4D"/>
    <w:p w:rsidR="005701D7" w:rsidRPr="00350C74" w:rsidRDefault="005701D7" w:rsidP="00565B4D">
      <w:r w:rsidRPr="00350C74">
        <w:rPr>
          <w:color w:val="000000"/>
        </w:rPr>
        <w:t xml:space="preserve">City Fire/Rescue </w:t>
      </w:r>
    </w:p>
    <w:p w:rsidR="005701D7" w:rsidRPr="00350C74" w:rsidRDefault="005701D7" w:rsidP="00565B4D">
      <w:pPr>
        <w:rPr>
          <w:color w:val="000000"/>
        </w:rPr>
      </w:pPr>
    </w:p>
    <w:p w:rsidR="005701D7" w:rsidRPr="00350C74" w:rsidRDefault="005701D7" w:rsidP="00565B4D">
      <w:r w:rsidRPr="00350C74">
        <w:rPr>
          <w:color w:val="000000"/>
        </w:rPr>
        <w:t>Police Department</w:t>
      </w:r>
    </w:p>
    <w:p w:rsidR="005701D7" w:rsidRPr="00350C74" w:rsidRDefault="005701D7" w:rsidP="00565B4D"/>
    <w:p w:rsidR="005701D7" w:rsidRPr="00350C74" w:rsidRDefault="005701D7" w:rsidP="00565B4D">
      <w:r w:rsidRPr="00350C74">
        <w:rPr>
          <w:color w:val="000000"/>
        </w:rPr>
        <w:t>Local Colorado State Patrol Office</w:t>
      </w:r>
      <w:r w:rsidRPr="00350C74">
        <w:rPr>
          <w:color w:val="000000"/>
        </w:rPr>
        <w:tab/>
      </w:r>
    </w:p>
    <w:p w:rsidR="005701D7" w:rsidRPr="00350C74" w:rsidRDefault="005701D7" w:rsidP="00565B4D"/>
    <w:p w:rsidR="005701D7" w:rsidRPr="00350C74" w:rsidRDefault="005701D7" w:rsidP="00565B4D">
      <w:r w:rsidRPr="00350C74">
        <w:rPr>
          <w:color w:val="000000"/>
        </w:rPr>
        <w:t xml:space="preserve">Hospital </w:t>
      </w:r>
    </w:p>
    <w:p w:rsidR="005701D7" w:rsidRPr="00350C74" w:rsidRDefault="005701D7" w:rsidP="00565B4D"/>
    <w:p w:rsidR="005701D7" w:rsidRPr="00350C74" w:rsidRDefault="005701D7" w:rsidP="00565B4D">
      <w:r w:rsidRPr="00350C74">
        <w:rPr>
          <w:color w:val="000000"/>
        </w:rPr>
        <w:t>Ambulance</w:t>
      </w:r>
    </w:p>
    <w:p w:rsidR="005701D7" w:rsidRPr="00350C74" w:rsidRDefault="005701D7" w:rsidP="00565B4D">
      <w:pPr>
        <w:spacing w:after="240"/>
      </w:pPr>
    </w:p>
    <w:p w:rsidR="005701D7" w:rsidRPr="00350C74" w:rsidRDefault="005701D7" w:rsidP="00565B4D">
      <w:pPr>
        <w:rPr>
          <w:b/>
          <w:bCs/>
          <w:color w:val="000000"/>
        </w:rPr>
      </w:pPr>
      <w:r w:rsidRPr="00350C74">
        <w:rPr>
          <w:b/>
          <w:bCs/>
          <w:color w:val="000000"/>
          <w:u w:val="single"/>
        </w:rPr>
        <w:t>County</w:t>
      </w:r>
    </w:p>
    <w:p w:rsidR="005701D7" w:rsidRPr="00350C74" w:rsidRDefault="005701D7" w:rsidP="00565B4D"/>
    <w:p w:rsidR="005701D7" w:rsidRPr="00350C74" w:rsidRDefault="005701D7" w:rsidP="00565B4D">
      <w:r w:rsidRPr="00350C74">
        <w:rPr>
          <w:color w:val="000000"/>
        </w:rPr>
        <w:t>County Sheriff’s Office</w:t>
      </w:r>
      <w:r w:rsidRPr="00350C74">
        <w:rPr>
          <w:color w:val="000000"/>
        </w:rPr>
        <w:tab/>
        <w:t xml:space="preserve">   </w:t>
      </w:r>
    </w:p>
    <w:p w:rsidR="005701D7" w:rsidRPr="00350C74" w:rsidRDefault="005701D7" w:rsidP="00565B4D"/>
    <w:p w:rsidR="005701D7" w:rsidRPr="00350C74" w:rsidRDefault="005701D7" w:rsidP="00565B4D">
      <w:pPr>
        <w:rPr>
          <w:color w:val="000000"/>
        </w:rPr>
      </w:pPr>
      <w:r w:rsidRPr="00350C74">
        <w:rPr>
          <w:color w:val="000000"/>
        </w:rPr>
        <w:t>County Road &amp; Bridge</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County PIO</w:t>
      </w:r>
    </w:p>
    <w:p w:rsidR="005701D7" w:rsidRPr="00350C74" w:rsidRDefault="005701D7" w:rsidP="00565B4D">
      <w:pPr>
        <w:rPr>
          <w:color w:val="000000"/>
        </w:rPr>
      </w:pPr>
    </w:p>
    <w:p w:rsidR="005701D7" w:rsidRPr="00350C74" w:rsidRDefault="005701D7" w:rsidP="00565B4D">
      <w:pPr>
        <w:rPr>
          <w:b/>
          <w:color w:val="000000"/>
          <w:u w:val="single"/>
        </w:rPr>
      </w:pPr>
    </w:p>
    <w:p w:rsidR="005701D7" w:rsidRPr="00350C74" w:rsidRDefault="005701D7" w:rsidP="00565B4D">
      <w:pPr>
        <w:rPr>
          <w:color w:val="000000"/>
        </w:rPr>
      </w:pPr>
      <w:r w:rsidRPr="00350C74">
        <w:rPr>
          <w:b/>
          <w:color w:val="000000"/>
          <w:u w:val="single"/>
        </w:rPr>
        <w:t>Key Stakeholders (as appropriate)</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Schools/School District</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Businesses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Community Centers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Churches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lastRenderedPageBreak/>
        <w:t>Visitor Centers/Tourist Destinations</w:t>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r>
      <w:r w:rsidR="009F1321" w:rsidRPr="00350C74">
        <w:rPr>
          <w:rFonts w:ascii="Times New Roman" w:hAnsi="Times New Roman"/>
        </w:rPr>
        <w:t>8</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Railroads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Neighborhood Associations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Multi-Family Housing/Property Management Firms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Special Districts (Business Improvement, Parks, Maintenance, Water, etc.)</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Airports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Utility Owners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Commercial Vehicle Operators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Others</w:t>
      </w:r>
      <w:r w:rsidRPr="00350C74">
        <w:rPr>
          <w:color w:val="000000"/>
        </w:rPr>
        <w:tab/>
      </w:r>
      <w:r w:rsidRPr="00350C74">
        <w:rPr>
          <w:color w:val="000000"/>
        </w:rPr>
        <w:tab/>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METHOD OF MEASUREMENT</w:t>
      </w:r>
    </w:p>
    <w:p w:rsidR="005701D7" w:rsidRPr="00350C74" w:rsidRDefault="005701D7" w:rsidP="00565B4D">
      <w:pPr>
        <w:ind w:left="1"/>
      </w:pPr>
      <w:r w:rsidRPr="00350C74">
        <w:rPr>
          <w:color w:val="000000"/>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rsidR="005701D7" w:rsidRPr="00350C74" w:rsidRDefault="005701D7" w:rsidP="00565B4D"/>
    <w:p w:rsidR="005701D7" w:rsidRPr="00350C74" w:rsidRDefault="005701D7" w:rsidP="00565B4D">
      <w:pPr>
        <w:ind w:left="1"/>
      </w:pPr>
      <w:r w:rsidRPr="00350C74">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BASIS OF PAYMENT</w:t>
      </w:r>
    </w:p>
    <w:p w:rsidR="005701D7" w:rsidRPr="00350C74" w:rsidRDefault="005701D7" w:rsidP="00565B4D">
      <w:pPr>
        <w:ind w:left="1"/>
      </w:pPr>
      <w:r w:rsidRPr="00350C74">
        <w:rPr>
          <w:color w:val="000000"/>
        </w:rPr>
        <w:t>Payment will be made under:</w:t>
      </w:r>
    </w:p>
    <w:p w:rsidR="005701D7" w:rsidRPr="00350C74" w:rsidRDefault="005701D7" w:rsidP="00565B4D"/>
    <w:p w:rsidR="005701D7" w:rsidRPr="00350C74" w:rsidRDefault="005701D7" w:rsidP="00565B4D">
      <w:pPr>
        <w:ind w:left="1"/>
      </w:pPr>
      <w:r w:rsidRPr="00350C74">
        <w:rPr>
          <w:b/>
          <w:bCs/>
          <w:color w:val="000000"/>
        </w:rPr>
        <w:t>Pay Item</w:t>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sidR="00497C00">
        <w:rPr>
          <w:color w:val="000000"/>
        </w:rPr>
        <w:tab/>
      </w:r>
      <w:r w:rsidR="00497C00">
        <w:rPr>
          <w:color w:val="000000"/>
        </w:rPr>
        <w:tab/>
      </w:r>
      <w:r w:rsidRPr="00350C74">
        <w:rPr>
          <w:b/>
          <w:bCs/>
          <w:color w:val="000000"/>
        </w:rPr>
        <w:t>Pay Unit</w:t>
      </w:r>
    </w:p>
    <w:p w:rsidR="005701D7" w:rsidRPr="00350C74" w:rsidRDefault="005701D7" w:rsidP="00565B4D">
      <w:pPr>
        <w:rPr>
          <w:color w:val="000000"/>
        </w:rPr>
      </w:pPr>
      <w:r w:rsidRPr="00350C74">
        <w:rPr>
          <w:color w:val="000000"/>
        </w:rPr>
        <w:t>Public Information Services</w:t>
      </w:r>
      <w:r w:rsidR="00497C00">
        <w:rPr>
          <w:color w:val="000000"/>
        </w:rPr>
        <w:t xml:space="preserve"> (Tier II)</w:t>
      </w:r>
      <w:r w:rsidRPr="00350C74">
        <w:rPr>
          <w:color w:val="000000"/>
        </w:rPr>
        <w:tab/>
      </w:r>
      <w:r w:rsidRPr="00350C74">
        <w:rPr>
          <w:color w:val="000000"/>
        </w:rPr>
        <w:tab/>
        <w:t>Lump Sum  </w:t>
      </w:r>
    </w:p>
    <w:p w:rsidR="005701D7" w:rsidRPr="00350C74" w:rsidRDefault="005701D7" w:rsidP="00565B4D">
      <w:pPr>
        <w:rPr>
          <w:color w:val="000000"/>
        </w:rPr>
      </w:pPr>
    </w:p>
    <w:p w:rsidR="005701D7" w:rsidRPr="00350C74" w:rsidRDefault="005701D7" w:rsidP="00565B4D">
      <w:pPr>
        <w:ind w:left="1"/>
        <w:rPr>
          <w:color w:val="000000"/>
        </w:rPr>
      </w:pPr>
      <w:r w:rsidRPr="00350C74">
        <w:rPr>
          <w:color w:val="000000"/>
        </w:rPr>
        <w:t>Payment for Public Information Services will be full compensation for all work, materials and equipment to provide public information throughout the project in accordance with this specification.  </w:t>
      </w:r>
    </w:p>
    <w:p w:rsidR="005701D7" w:rsidRPr="00350C74" w:rsidRDefault="005701D7" w:rsidP="00565B4D">
      <w:pPr>
        <w:ind w:left="1"/>
        <w:rPr>
          <w:color w:val="000000"/>
        </w:rPr>
      </w:pPr>
    </w:p>
    <w:p w:rsidR="005701D7" w:rsidRPr="00350C74" w:rsidRDefault="005701D7" w:rsidP="00565B4D">
      <w:pPr>
        <w:ind w:left="1"/>
        <w:rPr>
          <w:color w:val="000000"/>
        </w:rPr>
      </w:pPr>
      <w:r w:rsidRPr="00350C74">
        <w:rPr>
          <w:color w:val="000000"/>
        </w:rPr>
        <w:t>Construction Signs will be measured and paid for in accordance with Section 630.</w:t>
      </w:r>
    </w:p>
    <w:p w:rsidR="00350C74" w:rsidRPr="00350C74" w:rsidRDefault="00350C74">
      <w:pPr>
        <w:rPr>
          <w:color w:val="000000"/>
        </w:rPr>
      </w:pPr>
      <w:r w:rsidRPr="00350C74">
        <w:rPr>
          <w:color w:val="000000"/>
        </w:rPr>
        <w:br w:type="page"/>
      </w:r>
    </w:p>
    <w:p w:rsidR="00350C74" w:rsidRPr="00350C74" w:rsidRDefault="00350C74" w:rsidP="00350C74">
      <w:pPr>
        <w:pStyle w:val="NoSpacing"/>
        <w:tabs>
          <w:tab w:val="left" w:pos="4922"/>
          <w:tab w:val="center" w:pos="5040"/>
        </w:tabs>
        <w:jc w:val="center"/>
        <w:rPr>
          <w:rFonts w:ascii="Times New Roman" w:hAnsi="Times New Roman"/>
        </w:rPr>
      </w:pPr>
      <w:r w:rsidRPr="00350C74">
        <w:rPr>
          <w:rFonts w:ascii="Times New Roman" w:hAnsi="Times New Roman"/>
        </w:rPr>
        <w:lastRenderedPageBreak/>
        <w:t>9</w:t>
      </w:r>
    </w:p>
    <w:p w:rsidR="00350C74" w:rsidRPr="00350C74" w:rsidRDefault="00350C74" w:rsidP="00350C74">
      <w:pPr>
        <w:pStyle w:val="NoSpacing"/>
        <w:jc w:val="center"/>
        <w:rPr>
          <w:rFonts w:ascii="Times New Roman" w:hAnsi="Times New Roman"/>
        </w:rPr>
      </w:pPr>
      <w:r w:rsidRPr="00350C74">
        <w:rPr>
          <w:rFonts w:ascii="Times New Roman" w:hAnsi="Times New Roman"/>
        </w:rPr>
        <w:t>REVISION OF SECTION 626</w:t>
      </w:r>
    </w:p>
    <w:p w:rsidR="00350C74" w:rsidRPr="00350C74" w:rsidRDefault="00350C74" w:rsidP="00350C74">
      <w:pPr>
        <w:pStyle w:val="NoSpacing"/>
        <w:jc w:val="center"/>
        <w:rPr>
          <w:rFonts w:ascii="Times New Roman" w:hAnsi="Times New Roman"/>
        </w:rPr>
      </w:pPr>
      <w:r w:rsidRPr="00350C74">
        <w:rPr>
          <w:rFonts w:ascii="Times New Roman" w:hAnsi="Times New Roman"/>
        </w:rPr>
        <w:t>PUBLIC INFORMATION SERVICES</w:t>
      </w:r>
    </w:p>
    <w:p w:rsidR="00350C74" w:rsidRPr="00350C74" w:rsidRDefault="00350C74" w:rsidP="00350C74">
      <w:pPr>
        <w:pStyle w:val="NoSpacing"/>
        <w:jc w:val="center"/>
        <w:rPr>
          <w:rFonts w:ascii="Times New Roman" w:hAnsi="Times New Roman"/>
        </w:rPr>
      </w:pPr>
      <w:r w:rsidRPr="00350C74">
        <w:rPr>
          <w:rFonts w:ascii="Times New Roman" w:hAnsi="Times New Roman"/>
        </w:rPr>
        <w:t>(TIER II)</w:t>
      </w:r>
    </w:p>
    <w:p w:rsidR="00350C74" w:rsidRPr="00350C74" w:rsidRDefault="00350C74" w:rsidP="00350C74">
      <w:pPr>
        <w:widowControl w:val="0"/>
        <w:rPr>
          <w:color w:val="800000"/>
        </w:rPr>
      </w:pPr>
    </w:p>
    <w:p w:rsidR="00350C74" w:rsidRPr="00350C74" w:rsidRDefault="00350C74" w:rsidP="00565B4D">
      <w:pPr>
        <w:ind w:left="1"/>
      </w:pPr>
    </w:p>
    <w:p w:rsidR="005701D7" w:rsidRPr="00350C74" w:rsidRDefault="005701D7" w:rsidP="00565B4D">
      <w:pPr>
        <w:pBdr>
          <w:bottom w:val="single" w:sz="6" w:space="1" w:color="auto"/>
        </w:pBdr>
      </w:pPr>
      <w:r w:rsidRPr="00350C74">
        <w:rPr>
          <w:color w:val="000000"/>
        </w:rPr>
        <w:tab/>
      </w:r>
    </w:p>
    <w:p w:rsidR="005701D7" w:rsidRPr="00DE710C" w:rsidRDefault="005701D7" w:rsidP="00565B4D">
      <w:pPr>
        <w:widowControl w:val="0"/>
        <w:rPr>
          <w:sz w:val="22"/>
          <w:szCs w:val="22"/>
        </w:rPr>
      </w:pPr>
      <w:r w:rsidRPr="00DE710C">
        <w:rPr>
          <w:b/>
          <w:color w:val="800000"/>
          <w:sz w:val="22"/>
          <w:szCs w:val="22"/>
        </w:rPr>
        <w:t>INSTRUCTIONS</w:t>
      </w:r>
      <w:r w:rsidRPr="00DE710C">
        <w:rPr>
          <w:color w:val="800000"/>
          <w:sz w:val="22"/>
          <w:szCs w:val="22"/>
        </w:rPr>
        <w:t xml:space="preserve"> </w:t>
      </w:r>
      <w:r w:rsidRPr="00DE710C">
        <w:rPr>
          <w:b/>
          <w:color w:val="800000"/>
          <w:sz w:val="22"/>
          <w:szCs w:val="22"/>
        </w:rPr>
        <w:t>TO</w:t>
      </w:r>
      <w:r w:rsidRPr="00DE710C">
        <w:rPr>
          <w:color w:val="800000"/>
          <w:sz w:val="22"/>
          <w:szCs w:val="22"/>
        </w:rPr>
        <w:t xml:space="preserve"> </w:t>
      </w:r>
      <w:r w:rsidRPr="00DE710C">
        <w:rPr>
          <w:b/>
          <w:color w:val="800000"/>
          <w:sz w:val="22"/>
          <w:szCs w:val="22"/>
        </w:rPr>
        <w:t>DESIGNERS</w:t>
      </w:r>
      <w:r w:rsidRPr="00DE710C">
        <w:rPr>
          <w:color w:val="800000"/>
          <w:sz w:val="22"/>
          <w:szCs w:val="22"/>
        </w:rPr>
        <w:t xml:space="preserve"> (delete instructions and symbols from final draft):</w:t>
      </w:r>
      <w:r w:rsidRPr="00DE710C">
        <w:rPr>
          <w:sz w:val="22"/>
          <w:szCs w:val="22"/>
        </w:rPr>
        <w:t xml:space="preserve"> </w:t>
      </w:r>
    </w:p>
    <w:p w:rsidR="005701D7" w:rsidRPr="00DE710C" w:rsidRDefault="005701D7" w:rsidP="00565B4D">
      <w:pPr>
        <w:widowControl w:val="0"/>
        <w:rPr>
          <w:color w:val="800000"/>
          <w:sz w:val="22"/>
          <w:szCs w:val="22"/>
        </w:rPr>
      </w:pPr>
      <w:r w:rsidRPr="00DE710C">
        <w:rPr>
          <w:color w:val="800000"/>
          <w:sz w:val="22"/>
          <w:szCs w:val="22"/>
        </w:rPr>
        <w:t>The Designer should consult the Region</w:t>
      </w:r>
      <w:r w:rsidR="00DE710C">
        <w:rPr>
          <w:color w:val="800000"/>
          <w:sz w:val="22"/>
          <w:szCs w:val="22"/>
        </w:rPr>
        <w:t>al</w:t>
      </w:r>
      <w:r w:rsidRPr="00DE710C">
        <w:rPr>
          <w:color w:val="800000"/>
          <w:sz w:val="22"/>
          <w:szCs w:val="22"/>
        </w:rPr>
        <w:t xml:space="preserve"> Communications Manager to discuss which level of PIM specifications is warranted prior to completion of bid package.  Tier II PIM projects are medium to high impact projects which typically involve:</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visibility from media/ public</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stakeholder involvement</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impact to traveling public/ stakeholders</w:t>
      </w:r>
    </w:p>
    <w:p w:rsidR="005701D7" w:rsidRPr="00DE710C" w:rsidRDefault="005701D7" w:rsidP="00350C74">
      <w:pPr>
        <w:widowControl w:val="0"/>
        <w:ind w:left="360" w:hanging="360"/>
        <w:rPr>
          <w:color w:val="800000"/>
          <w:sz w:val="22"/>
          <w:szCs w:val="22"/>
        </w:rPr>
      </w:pPr>
      <w:r w:rsidRPr="00DE710C">
        <w:rPr>
          <w:color w:val="800000"/>
          <w:sz w:val="22"/>
          <w:szCs w:val="22"/>
        </w:rPr>
        <w:t>•</w:t>
      </w:r>
      <w:r w:rsidRPr="00DE710C">
        <w:rPr>
          <w:color w:val="800000"/>
          <w:sz w:val="22"/>
          <w:szCs w:val="22"/>
        </w:rPr>
        <w:tab/>
        <w:t>Examples:  Grand Ave. Bridge, I-25 in CO Springs, I-76 (Brush to Ft. Morgan), US 36 Lyons to Estes Park, US 160/US 550 CFI Durango</w:t>
      </w:r>
    </w:p>
    <w:p w:rsidR="00350C74" w:rsidRPr="00DE710C" w:rsidRDefault="00350C74" w:rsidP="00350C74">
      <w:pPr>
        <w:widowControl w:val="0"/>
        <w:ind w:left="360" w:hanging="360"/>
        <w:rPr>
          <w:color w:val="800000"/>
          <w:sz w:val="22"/>
          <w:szCs w:val="22"/>
        </w:rPr>
      </w:pPr>
    </w:p>
    <w:p w:rsidR="005701D7" w:rsidRPr="00DE710C" w:rsidRDefault="005701D7" w:rsidP="00565B4D">
      <w:pPr>
        <w:widowControl w:val="0"/>
        <w:rPr>
          <w:color w:val="800000"/>
          <w:sz w:val="22"/>
          <w:szCs w:val="22"/>
        </w:rPr>
      </w:pPr>
      <w:r w:rsidRPr="00DE710C">
        <w:rPr>
          <w:color w:val="800000"/>
          <w:sz w:val="22"/>
          <w:szCs w:val="22"/>
        </w:rPr>
        <w:t>Use this spec if your project has some/all of the following: is being conducted on a high-volume road with possibly a significant number of direct-access points/driveways; is in or adjacent to a community’s business center with high commuter/pedestrian/cycling traffic; changing work zones; variety of stakeholders (e.g., businesses, transit providers, commuters, tourists, etc.) and a need for more consistent public information activities. A “Tier II” project requires a professional-level PIM  to complete the following:  hosting a public meeting prior to construction, as well as during, if warranted; gathering and managing a stakeholder contact list; establishing a project information number for posting on static construction signs, completing a lane closure report each week, delivering project flyers to those residences/businesses with direct access to highway, meeting with affected property owners as necessary, providing content for project web page, if warranted, answering and logging calls/emails to the project information line/email address, assisting with media relations and more.</w:t>
      </w:r>
    </w:p>
    <w:p w:rsidR="00497C00" w:rsidRPr="00DE710C" w:rsidRDefault="00497C00" w:rsidP="00565B4D">
      <w:pPr>
        <w:widowControl w:val="0"/>
        <w:rPr>
          <w:color w:val="800000"/>
          <w:sz w:val="22"/>
          <w:szCs w:val="22"/>
        </w:rPr>
      </w:pPr>
    </w:p>
    <w:p w:rsidR="005701D7" w:rsidRPr="00DE710C" w:rsidRDefault="005701D7" w:rsidP="00565B4D">
      <w:pPr>
        <w:widowControl w:val="0"/>
        <w:rPr>
          <w:color w:val="800000"/>
          <w:sz w:val="22"/>
          <w:szCs w:val="22"/>
        </w:rPr>
      </w:pPr>
      <w:r w:rsidRPr="00DE710C">
        <w:rPr>
          <w:color w:val="800000"/>
          <w:sz w:val="22"/>
          <w:szCs w:val="22"/>
        </w:rPr>
        <w:t xml:space="preserve">♦ </w:t>
      </w:r>
      <w:proofErr w:type="gramStart"/>
      <w:r w:rsidRPr="00DE710C">
        <w:rPr>
          <w:color w:val="800000"/>
          <w:sz w:val="22"/>
          <w:szCs w:val="22"/>
        </w:rPr>
        <w:t>In</w:t>
      </w:r>
      <w:proofErr w:type="gramEnd"/>
      <w:r w:rsidRPr="00DE710C">
        <w:rPr>
          <w:color w:val="800000"/>
          <w:sz w:val="22"/>
          <w:szCs w:val="22"/>
        </w:rPr>
        <w:t xml:space="preserve"> consultation with the Region</w:t>
      </w:r>
      <w:r w:rsidR="0075107F">
        <w:rPr>
          <w:color w:val="800000"/>
          <w:sz w:val="22"/>
          <w:szCs w:val="22"/>
        </w:rPr>
        <w:t>al</w:t>
      </w:r>
      <w:r w:rsidRPr="00DE710C">
        <w:rPr>
          <w:color w:val="800000"/>
          <w:sz w:val="22"/>
          <w:szCs w:val="22"/>
        </w:rPr>
        <w:t xml:space="preserve"> Communications Manager, identify key communication issues which need to be addressed.</w:t>
      </w:r>
    </w:p>
    <w:p w:rsidR="00DE710C" w:rsidRPr="00DE710C" w:rsidRDefault="00DE710C" w:rsidP="00565B4D">
      <w:pPr>
        <w:widowControl w:val="0"/>
        <w:rPr>
          <w:color w:val="800000"/>
          <w:sz w:val="22"/>
          <w:szCs w:val="22"/>
        </w:rPr>
      </w:pPr>
    </w:p>
    <w:p w:rsidR="006C6C66" w:rsidRPr="00DE710C" w:rsidRDefault="00DE710C" w:rsidP="00565B4D">
      <w:pPr>
        <w:widowControl w:val="0"/>
        <w:rPr>
          <w:color w:val="800000"/>
          <w:sz w:val="22"/>
          <w:szCs w:val="22"/>
        </w:rPr>
      </w:pPr>
      <w:r w:rsidRPr="00DE710C">
        <w:rPr>
          <w:color w:val="800000"/>
          <w:sz w:val="22"/>
          <w:szCs w:val="22"/>
        </w:rPr>
        <w:sym w:font="Wingdings 3" w:char="F071"/>
      </w:r>
      <w:r w:rsidRPr="00DE710C">
        <w:rPr>
          <w:color w:val="800000"/>
          <w:sz w:val="22"/>
          <w:szCs w:val="22"/>
        </w:rPr>
        <w:t xml:space="preserve"> </w:t>
      </w:r>
      <w:r w:rsidR="006C6C66">
        <w:rPr>
          <w:color w:val="800000"/>
          <w:sz w:val="22"/>
          <w:szCs w:val="22"/>
        </w:rPr>
        <w:t>In consultation with the Region</w:t>
      </w:r>
      <w:r w:rsidR="0075107F">
        <w:rPr>
          <w:color w:val="800000"/>
          <w:sz w:val="22"/>
          <w:szCs w:val="22"/>
        </w:rPr>
        <w:t>al</w:t>
      </w:r>
      <w:r w:rsidR="006C6C66">
        <w:rPr>
          <w:color w:val="800000"/>
          <w:sz w:val="22"/>
          <w:szCs w:val="22"/>
        </w:rPr>
        <w:t xml:space="preserve"> Communications Manager, identify additional public meetings required during construction.</w:t>
      </w:r>
    </w:p>
    <w:p w:rsidR="00350C74" w:rsidRPr="00DE710C" w:rsidRDefault="00350C74" w:rsidP="00565B4D">
      <w:pPr>
        <w:widowControl w:val="0"/>
        <w:rPr>
          <w:color w:val="800000"/>
          <w:sz w:val="22"/>
          <w:szCs w:val="22"/>
        </w:rPr>
      </w:pPr>
    </w:p>
    <w:p w:rsidR="005701D7" w:rsidRPr="00DE710C" w:rsidRDefault="005701D7" w:rsidP="00565B4D">
      <w:pPr>
        <w:widowControl w:val="0"/>
        <w:rPr>
          <w:b/>
          <w:sz w:val="22"/>
          <w:szCs w:val="22"/>
        </w:rPr>
      </w:pPr>
      <w:r w:rsidRPr="00DE710C">
        <w:rPr>
          <w:color w:val="800000"/>
          <w:sz w:val="22"/>
          <w:szCs w:val="22"/>
        </w:rPr>
        <w:sym w:font="Wingdings" w:char="F06C"/>
      </w:r>
      <w:r w:rsidRPr="00DE710C">
        <w:rPr>
          <w:color w:val="800000"/>
          <w:sz w:val="22"/>
          <w:szCs w:val="22"/>
        </w:rPr>
        <w:t xml:space="preserve"> Complete the worksheet with contact information for the contacts applicable to this project.  Delete contacts which are not required.</w:t>
      </w:r>
    </w:p>
    <w:p w:rsidR="00565B4D" w:rsidRPr="00DE710C" w:rsidRDefault="00565B4D">
      <w:pPr>
        <w:rPr>
          <w:sz w:val="22"/>
          <w:szCs w:val="22"/>
        </w:rPr>
      </w:pPr>
    </w:p>
    <w:sectPr w:rsidR="00565B4D" w:rsidRPr="00DE710C"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6B" w:rsidRDefault="0009776B" w:rsidP="00F878BD">
      <w:r>
        <w:separator/>
      </w:r>
    </w:p>
  </w:endnote>
  <w:endnote w:type="continuationSeparator" w:id="0">
    <w:p w:rsidR="0009776B" w:rsidRDefault="0009776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6B" w:rsidRDefault="0009776B" w:rsidP="00F878BD">
      <w:r>
        <w:separator/>
      </w:r>
    </w:p>
  </w:footnote>
  <w:footnote w:type="continuationSeparator" w:id="0">
    <w:p w:rsidR="0009776B" w:rsidRDefault="0009776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A" w:rsidRDefault="005054CC" w:rsidP="00616BBA">
    <w:pPr>
      <w:tabs>
        <w:tab w:val="right" w:pos="8640"/>
      </w:tabs>
      <w:rPr>
        <w:sz w:val="18"/>
        <w:szCs w:val="18"/>
      </w:rPr>
    </w:pPr>
    <w:r>
      <w:rPr>
        <w:sz w:val="18"/>
        <w:szCs w:val="18"/>
      </w:rPr>
      <w:t>Worksheet</w:t>
    </w:r>
    <w:r w:rsidR="00616BBA">
      <w:rPr>
        <w:sz w:val="18"/>
        <w:szCs w:val="18"/>
      </w:rPr>
      <w:t xml:space="preserve"> Project Special Provision: </w:t>
    </w:r>
    <w:r>
      <w:rPr>
        <w:sz w:val="18"/>
        <w:szCs w:val="18"/>
      </w:rPr>
      <w:t>PIS Tier II</w:t>
    </w:r>
  </w:p>
  <w:p w:rsidR="001F37EC" w:rsidRPr="002A6B6E" w:rsidRDefault="00616BBA" w:rsidP="00A16300">
    <w:pPr>
      <w:tabs>
        <w:tab w:val="right" w:pos="8640"/>
      </w:tabs>
    </w:pPr>
    <w:r w:rsidRPr="002A6B6E">
      <w:rPr>
        <w:sz w:val="18"/>
        <w:szCs w:val="18"/>
      </w:rPr>
      <w:t>Date: August 13, 2015</w:t>
    </w:r>
    <w:r w:rsidR="002A6B6E">
      <w:rPr>
        <w:sz w:val="18"/>
        <w:szCs w:val="18"/>
      </w:rPr>
      <w:t xml:space="preserve"> (</w:t>
    </w:r>
    <w:r w:rsidR="000164AE" w:rsidRPr="000164AE">
      <w:rPr>
        <w:sz w:val="18"/>
        <w:szCs w:val="18"/>
      </w:rPr>
      <w:t>Re-issued 07-03-17</w:t>
    </w:r>
    <w:r w:rsidR="002A6B6E">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64AE"/>
    <w:rsid w:val="000225FA"/>
    <w:rsid w:val="00085D20"/>
    <w:rsid w:val="00096C16"/>
    <w:rsid w:val="0009776B"/>
    <w:rsid w:val="000C3C6B"/>
    <w:rsid w:val="000D4946"/>
    <w:rsid w:val="000E3C78"/>
    <w:rsid w:val="000E5F64"/>
    <w:rsid w:val="0010474A"/>
    <w:rsid w:val="0010525A"/>
    <w:rsid w:val="00181079"/>
    <w:rsid w:val="001A7BED"/>
    <w:rsid w:val="001B783F"/>
    <w:rsid w:val="001C0BAC"/>
    <w:rsid w:val="001C3F85"/>
    <w:rsid w:val="001F37EC"/>
    <w:rsid w:val="00203C3F"/>
    <w:rsid w:val="00211804"/>
    <w:rsid w:val="00214CEC"/>
    <w:rsid w:val="00222B35"/>
    <w:rsid w:val="00230276"/>
    <w:rsid w:val="00240F9D"/>
    <w:rsid w:val="002528A0"/>
    <w:rsid w:val="002714AF"/>
    <w:rsid w:val="00272482"/>
    <w:rsid w:val="002A6B6E"/>
    <w:rsid w:val="002C0BF0"/>
    <w:rsid w:val="002E3186"/>
    <w:rsid w:val="00305281"/>
    <w:rsid w:val="003162A2"/>
    <w:rsid w:val="00350C74"/>
    <w:rsid w:val="003823FC"/>
    <w:rsid w:val="00394329"/>
    <w:rsid w:val="003A3045"/>
    <w:rsid w:val="003C3F1C"/>
    <w:rsid w:val="00424935"/>
    <w:rsid w:val="004249F3"/>
    <w:rsid w:val="00441D2F"/>
    <w:rsid w:val="004867A6"/>
    <w:rsid w:val="00496443"/>
    <w:rsid w:val="00497C00"/>
    <w:rsid w:val="004B09DE"/>
    <w:rsid w:val="004D1D50"/>
    <w:rsid w:val="004E6F33"/>
    <w:rsid w:val="004F1849"/>
    <w:rsid w:val="004F6224"/>
    <w:rsid w:val="005054CC"/>
    <w:rsid w:val="0056039E"/>
    <w:rsid w:val="00565B4D"/>
    <w:rsid w:val="005701D7"/>
    <w:rsid w:val="00572D1D"/>
    <w:rsid w:val="00595553"/>
    <w:rsid w:val="005B1706"/>
    <w:rsid w:val="005C0840"/>
    <w:rsid w:val="005C6FA2"/>
    <w:rsid w:val="00616BBA"/>
    <w:rsid w:val="006235DC"/>
    <w:rsid w:val="00653D2D"/>
    <w:rsid w:val="006B1A52"/>
    <w:rsid w:val="006C6C66"/>
    <w:rsid w:val="0070029E"/>
    <w:rsid w:val="00701E46"/>
    <w:rsid w:val="00706DF8"/>
    <w:rsid w:val="0071231C"/>
    <w:rsid w:val="00726A77"/>
    <w:rsid w:val="0075107F"/>
    <w:rsid w:val="0075216E"/>
    <w:rsid w:val="007735BF"/>
    <w:rsid w:val="007854AB"/>
    <w:rsid w:val="007D24E5"/>
    <w:rsid w:val="007F407E"/>
    <w:rsid w:val="00814549"/>
    <w:rsid w:val="00870736"/>
    <w:rsid w:val="00891B09"/>
    <w:rsid w:val="0089351F"/>
    <w:rsid w:val="008B3BFC"/>
    <w:rsid w:val="008C59FF"/>
    <w:rsid w:val="008D4DE9"/>
    <w:rsid w:val="008E6E23"/>
    <w:rsid w:val="00912002"/>
    <w:rsid w:val="00923AF8"/>
    <w:rsid w:val="00935ABF"/>
    <w:rsid w:val="00973DFA"/>
    <w:rsid w:val="00987248"/>
    <w:rsid w:val="009A40E9"/>
    <w:rsid w:val="009B3EF3"/>
    <w:rsid w:val="009F1321"/>
    <w:rsid w:val="009F3FE4"/>
    <w:rsid w:val="00A14275"/>
    <w:rsid w:val="00A16300"/>
    <w:rsid w:val="00A27DE7"/>
    <w:rsid w:val="00A54F34"/>
    <w:rsid w:val="00A7142E"/>
    <w:rsid w:val="00A73269"/>
    <w:rsid w:val="00A76618"/>
    <w:rsid w:val="00A92397"/>
    <w:rsid w:val="00AA36CC"/>
    <w:rsid w:val="00AB028C"/>
    <w:rsid w:val="00AC7AF4"/>
    <w:rsid w:val="00AE5AED"/>
    <w:rsid w:val="00B03922"/>
    <w:rsid w:val="00B25927"/>
    <w:rsid w:val="00B638D8"/>
    <w:rsid w:val="00B76B98"/>
    <w:rsid w:val="00B91FF1"/>
    <w:rsid w:val="00BA37E9"/>
    <w:rsid w:val="00C05A72"/>
    <w:rsid w:val="00C40133"/>
    <w:rsid w:val="00C611C6"/>
    <w:rsid w:val="00C93280"/>
    <w:rsid w:val="00CC309C"/>
    <w:rsid w:val="00D05092"/>
    <w:rsid w:val="00D16104"/>
    <w:rsid w:val="00D20963"/>
    <w:rsid w:val="00D45498"/>
    <w:rsid w:val="00DD36E7"/>
    <w:rsid w:val="00DE710C"/>
    <w:rsid w:val="00DE7DCD"/>
    <w:rsid w:val="00E208F0"/>
    <w:rsid w:val="00E5788C"/>
    <w:rsid w:val="00E647BB"/>
    <w:rsid w:val="00E85CC9"/>
    <w:rsid w:val="00E93A09"/>
    <w:rsid w:val="00EA5566"/>
    <w:rsid w:val="00EA7A41"/>
    <w:rsid w:val="00EC2A21"/>
    <w:rsid w:val="00EF1243"/>
    <w:rsid w:val="00EF1AF0"/>
    <w:rsid w:val="00F07B65"/>
    <w:rsid w:val="00F605A4"/>
    <w:rsid w:val="00F878BD"/>
    <w:rsid w:val="00F95A59"/>
    <w:rsid w:val="00FC0225"/>
    <w:rsid w:val="00FE4F7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6BBA"/>
    <w:pPr>
      <w:tabs>
        <w:tab w:val="center" w:pos="4680"/>
        <w:tab w:val="right" w:pos="9360"/>
      </w:tabs>
    </w:pPr>
  </w:style>
  <w:style w:type="character" w:customStyle="1" w:styleId="FooterChar">
    <w:name w:val="Footer Char"/>
    <w:basedOn w:val="DefaultParagraphFont"/>
    <w:link w:val="Footer"/>
    <w:rsid w:val="00616BBA"/>
  </w:style>
  <w:style w:type="character" w:customStyle="1" w:styleId="HeaderChar">
    <w:name w:val="Header Char"/>
    <w:basedOn w:val="DefaultParagraphFont"/>
    <w:link w:val="Header"/>
    <w:uiPriority w:val="99"/>
    <w:rsid w:val="00616BB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galvez@dot.state.co.us" TargetMode="External"/><Relationship Id="rId3" Type="http://schemas.openxmlformats.org/officeDocument/2006/relationships/settings" Target="settings.xml"/><Relationship Id="rId7" Type="http://schemas.openxmlformats.org/officeDocument/2006/relationships/hyperlink" Target="http://uspseverydoordirec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2017-03-31T19:07:00Z</dcterms:created>
  <dcterms:modified xsi:type="dcterms:W3CDTF">2017-06-27T21:03:00Z</dcterms:modified>
</cp:coreProperties>
</file>